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2ACBE" w14:textId="384F149E" w:rsidR="00E45C15" w:rsidRDefault="00E45C15" w:rsidP="00B93A87">
      <w:pPr>
        <w:ind w:firstLine="720"/>
        <w:rPr>
          <w:b/>
          <w:sz w:val="32"/>
          <w:szCs w:val="32"/>
        </w:rPr>
      </w:pPr>
      <w:bookmarkStart w:id="0" w:name="_GoBack"/>
      <w:bookmarkEnd w:id="0"/>
      <w:r>
        <w:rPr>
          <w:rFonts w:ascii="Arial" w:eastAsia="Times New Roman" w:hAnsi="Arial" w:cs="Arial"/>
          <w:noProof/>
          <w:color w:val="0000FF"/>
          <w:sz w:val="20"/>
          <w:szCs w:val="20"/>
          <w:lang w:val="en-GB" w:eastAsia="en-GB"/>
        </w:rPr>
        <w:drawing>
          <wp:inline distT="0" distB="0" distL="0" distR="0" wp14:anchorId="4CD6D61A" wp14:editId="46AFC301">
            <wp:extent cx="5270500" cy="854075"/>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70500" cy="854075"/>
                    </a:xfrm>
                    <a:prstGeom prst="rect">
                      <a:avLst/>
                    </a:prstGeom>
                    <a:noFill/>
                    <a:ln w="9525">
                      <a:noFill/>
                      <a:miter lim="800000"/>
                      <a:headEnd/>
                      <a:tailEnd/>
                    </a:ln>
                  </pic:spPr>
                </pic:pic>
              </a:graphicData>
            </a:graphic>
          </wp:inline>
        </w:drawing>
      </w:r>
    </w:p>
    <w:p w14:paraId="49C9CB57" w14:textId="338B1E35" w:rsidR="00E45C15" w:rsidRDefault="00E45C15" w:rsidP="00B93A87">
      <w:pPr>
        <w:ind w:firstLine="720"/>
        <w:rPr>
          <w:b/>
          <w:sz w:val="32"/>
          <w:szCs w:val="32"/>
        </w:rPr>
      </w:pPr>
    </w:p>
    <w:p w14:paraId="67AF8C9D" w14:textId="77777777" w:rsidR="00DF623F" w:rsidRPr="00E45C15" w:rsidRDefault="00FC1891" w:rsidP="00E45C15">
      <w:pPr>
        <w:ind w:left="720" w:firstLine="720"/>
        <w:rPr>
          <w:rFonts w:asciiTheme="majorHAnsi" w:hAnsiTheme="majorHAnsi"/>
          <w:b/>
          <w:sz w:val="28"/>
          <w:szCs w:val="28"/>
        </w:rPr>
      </w:pPr>
      <w:r w:rsidRPr="00E45C15">
        <w:rPr>
          <w:rFonts w:asciiTheme="majorHAnsi" w:hAnsiTheme="majorHAnsi"/>
          <w:b/>
          <w:sz w:val="28"/>
          <w:szCs w:val="28"/>
        </w:rPr>
        <w:t>Ofsted Updates Novem</w:t>
      </w:r>
      <w:r w:rsidR="00DF623F" w:rsidRPr="00E45C15">
        <w:rPr>
          <w:rFonts w:asciiTheme="majorHAnsi" w:hAnsiTheme="majorHAnsi"/>
          <w:b/>
          <w:sz w:val="28"/>
          <w:szCs w:val="28"/>
        </w:rPr>
        <w:t>ber 2016</w:t>
      </w:r>
    </w:p>
    <w:p w14:paraId="3EA41890" w14:textId="77777777" w:rsidR="00E45C15" w:rsidRDefault="00E45C15" w:rsidP="00DF623F">
      <w:pPr>
        <w:rPr>
          <w:b/>
          <w:sz w:val="32"/>
          <w:szCs w:val="32"/>
        </w:rPr>
      </w:pPr>
    </w:p>
    <w:p w14:paraId="56AD99D6" w14:textId="77777777" w:rsidR="00DF623F" w:rsidRPr="00422BAD" w:rsidRDefault="00FC1891" w:rsidP="00DF623F">
      <w:pPr>
        <w:rPr>
          <w:rFonts w:ascii="Arial" w:hAnsi="Arial"/>
          <w:b/>
        </w:rPr>
      </w:pPr>
      <w:r w:rsidRPr="00422BAD">
        <w:rPr>
          <w:rFonts w:ascii="Arial" w:eastAsia="Times New Roman" w:hAnsi="Arial" w:cs="Tahoma"/>
          <w:b/>
          <w:bCs/>
          <w:color w:val="000000"/>
          <w:lang w:eastAsia="en-GB"/>
        </w:rPr>
        <w:t>Since September 2016</w:t>
      </w:r>
      <w:r w:rsidR="00DF623F" w:rsidRPr="00422BAD">
        <w:rPr>
          <w:rFonts w:ascii="Arial" w:eastAsia="Times New Roman" w:hAnsi="Arial" w:cs="Tahoma"/>
          <w:b/>
          <w:bCs/>
          <w:color w:val="000000"/>
          <w:lang w:eastAsia="en-GB"/>
        </w:rPr>
        <w:t>, inspection outcomes published in Essex for Primary Schools have been as follows:</w:t>
      </w:r>
    </w:p>
    <w:p w14:paraId="5CF38ED1" w14:textId="77777777" w:rsidR="00DF623F" w:rsidRPr="00FD2FE1" w:rsidRDefault="00DF623F" w:rsidP="00DF623F">
      <w:pPr>
        <w:pStyle w:val="Default"/>
        <w:jc w:val="center"/>
        <w:rPr>
          <w:rFonts w:asciiTheme="minorHAnsi" w:hAnsiTheme="minorHAnsi"/>
          <w:b/>
        </w:rPr>
      </w:pPr>
    </w:p>
    <w:p w14:paraId="6F2C4CF6" w14:textId="59171910" w:rsidR="003A635B" w:rsidRPr="003A635B" w:rsidRDefault="003A635B" w:rsidP="003A635B">
      <w:pPr>
        <w:pStyle w:val="Default"/>
        <w:rPr>
          <w:rFonts w:ascii="Arial" w:hAnsi="Arial"/>
        </w:rPr>
      </w:pPr>
      <w:r w:rsidRPr="003A635B">
        <w:rPr>
          <w:rFonts w:ascii="Arial" w:hAnsi="Arial"/>
        </w:rPr>
        <w:t xml:space="preserve">2 </w:t>
      </w:r>
      <w:r>
        <w:rPr>
          <w:rFonts w:ascii="Arial" w:hAnsi="Arial"/>
        </w:rPr>
        <w:t>category 2 schools became</w:t>
      </w:r>
      <w:r w:rsidRPr="003A635B">
        <w:rPr>
          <w:rFonts w:ascii="Arial" w:hAnsi="Arial"/>
        </w:rPr>
        <w:t xml:space="preserve"> category 1 school</w:t>
      </w:r>
      <w:r>
        <w:rPr>
          <w:rFonts w:ascii="Arial" w:hAnsi="Arial"/>
        </w:rPr>
        <w:t>s</w:t>
      </w:r>
    </w:p>
    <w:p w14:paraId="11916651" w14:textId="77777777" w:rsidR="003A635B" w:rsidRPr="003A635B" w:rsidRDefault="003A635B" w:rsidP="003A635B">
      <w:pPr>
        <w:pStyle w:val="Default"/>
        <w:rPr>
          <w:rFonts w:ascii="Arial" w:hAnsi="Arial"/>
        </w:rPr>
      </w:pPr>
      <w:r w:rsidRPr="003A635B">
        <w:rPr>
          <w:rFonts w:ascii="Arial" w:hAnsi="Arial"/>
        </w:rPr>
        <w:t>1 category 3 school became a category 1 school</w:t>
      </w:r>
    </w:p>
    <w:p w14:paraId="120EE91A" w14:textId="77777777" w:rsidR="003A635B" w:rsidRPr="003A635B" w:rsidRDefault="003A635B" w:rsidP="003A635B">
      <w:pPr>
        <w:pStyle w:val="Default"/>
        <w:rPr>
          <w:rFonts w:ascii="Arial" w:hAnsi="Arial"/>
        </w:rPr>
      </w:pPr>
      <w:r w:rsidRPr="003A635B">
        <w:rPr>
          <w:rFonts w:ascii="Arial" w:hAnsi="Arial"/>
        </w:rPr>
        <w:t>6 category 3 schools became category 2 schools</w:t>
      </w:r>
    </w:p>
    <w:p w14:paraId="6D44FB1F" w14:textId="77777777" w:rsidR="003A635B" w:rsidRPr="003A635B" w:rsidRDefault="003A635B" w:rsidP="003A635B">
      <w:pPr>
        <w:pStyle w:val="Default"/>
        <w:rPr>
          <w:rFonts w:ascii="Arial" w:hAnsi="Arial"/>
        </w:rPr>
      </w:pPr>
    </w:p>
    <w:p w14:paraId="0A62B778" w14:textId="4BBE4631" w:rsidR="003A635B" w:rsidRPr="003A635B" w:rsidRDefault="003A635B" w:rsidP="003A635B">
      <w:pPr>
        <w:pStyle w:val="Default"/>
        <w:rPr>
          <w:rFonts w:ascii="Arial" w:hAnsi="Arial"/>
        </w:rPr>
      </w:pPr>
      <w:r w:rsidRPr="003A635B">
        <w:rPr>
          <w:rFonts w:ascii="Arial" w:hAnsi="Arial"/>
        </w:rPr>
        <w:t xml:space="preserve">1 category 2 school remained as </w:t>
      </w:r>
      <w:r w:rsidR="005C2137">
        <w:rPr>
          <w:rFonts w:ascii="Arial" w:hAnsi="Arial"/>
        </w:rPr>
        <w:t xml:space="preserve">a </w:t>
      </w:r>
      <w:r w:rsidRPr="003A635B">
        <w:rPr>
          <w:rFonts w:ascii="Arial" w:hAnsi="Arial"/>
        </w:rPr>
        <w:t>category 2 school</w:t>
      </w:r>
    </w:p>
    <w:p w14:paraId="0F0F6BBF" w14:textId="77777777" w:rsidR="003A635B" w:rsidRPr="003A635B" w:rsidRDefault="003A635B" w:rsidP="003A635B">
      <w:pPr>
        <w:pStyle w:val="Default"/>
        <w:rPr>
          <w:rFonts w:ascii="Arial" w:hAnsi="Arial"/>
        </w:rPr>
      </w:pPr>
      <w:r w:rsidRPr="003A635B">
        <w:rPr>
          <w:rFonts w:ascii="Arial" w:hAnsi="Arial"/>
        </w:rPr>
        <w:t>3 category 3 schools remained as category 3 schools</w:t>
      </w:r>
    </w:p>
    <w:p w14:paraId="26233533" w14:textId="77777777" w:rsidR="003A635B" w:rsidRPr="003A635B" w:rsidRDefault="003A635B" w:rsidP="003A635B">
      <w:pPr>
        <w:pStyle w:val="Default"/>
        <w:rPr>
          <w:rFonts w:ascii="Arial" w:hAnsi="Arial"/>
        </w:rPr>
      </w:pPr>
    </w:p>
    <w:p w14:paraId="329D9ECC" w14:textId="29017C20" w:rsidR="003A635B" w:rsidRPr="003A635B" w:rsidRDefault="003A635B" w:rsidP="003A635B">
      <w:pPr>
        <w:pStyle w:val="Default"/>
        <w:rPr>
          <w:rFonts w:ascii="Arial" w:hAnsi="Arial"/>
        </w:rPr>
      </w:pPr>
      <w:r w:rsidRPr="003A635B">
        <w:rPr>
          <w:rFonts w:ascii="Arial" w:hAnsi="Arial"/>
        </w:rPr>
        <w:t>1</w:t>
      </w:r>
      <w:r>
        <w:rPr>
          <w:rFonts w:ascii="Arial" w:hAnsi="Arial"/>
        </w:rPr>
        <w:t xml:space="preserve"> category 3 school</w:t>
      </w:r>
      <w:r w:rsidRPr="003A635B">
        <w:rPr>
          <w:rFonts w:ascii="Arial" w:hAnsi="Arial"/>
        </w:rPr>
        <w:t xml:space="preserve"> became </w:t>
      </w:r>
      <w:r>
        <w:rPr>
          <w:rFonts w:ascii="Arial" w:hAnsi="Arial"/>
        </w:rPr>
        <w:t>a category 4 school</w:t>
      </w:r>
    </w:p>
    <w:p w14:paraId="63E1D744" w14:textId="77777777" w:rsidR="003A635B" w:rsidRPr="003A635B" w:rsidRDefault="003A635B" w:rsidP="003A635B">
      <w:pPr>
        <w:pStyle w:val="Default"/>
        <w:rPr>
          <w:rFonts w:ascii="Arial" w:hAnsi="Arial"/>
        </w:rPr>
      </w:pPr>
    </w:p>
    <w:p w14:paraId="6A0C3FC4" w14:textId="77777777" w:rsidR="003A635B" w:rsidRPr="003A635B" w:rsidRDefault="003A635B" w:rsidP="003A635B">
      <w:pPr>
        <w:rPr>
          <w:rFonts w:ascii="Arial" w:hAnsi="Arial"/>
        </w:rPr>
      </w:pPr>
      <w:r w:rsidRPr="003A635B">
        <w:rPr>
          <w:rFonts w:ascii="Arial" w:hAnsi="Arial"/>
        </w:rPr>
        <w:t xml:space="preserve">This means that of the </w:t>
      </w:r>
      <w:r w:rsidRPr="003A635B">
        <w:rPr>
          <w:rFonts w:ascii="Arial" w:hAnsi="Arial"/>
          <w:lang w:val="en-GB"/>
        </w:rPr>
        <w:t>14</w:t>
      </w:r>
      <w:r w:rsidRPr="003A635B">
        <w:rPr>
          <w:rFonts w:ascii="Arial" w:hAnsi="Arial"/>
        </w:rPr>
        <w:t xml:space="preserve"> schools identified, </w:t>
      </w:r>
      <w:r w:rsidRPr="003A635B">
        <w:rPr>
          <w:rFonts w:ascii="Arial" w:hAnsi="Arial"/>
          <w:lang w:val="en-GB"/>
        </w:rPr>
        <w:t>9</w:t>
      </w:r>
      <w:r w:rsidRPr="003A635B">
        <w:rPr>
          <w:rFonts w:ascii="Arial" w:hAnsi="Arial"/>
        </w:rPr>
        <w:t xml:space="preserve"> schools improved their Ofsted grading, </w:t>
      </w:r>
      <w:r w:rsidRPr="003A635B">
        <w:rPr>
          <w:rFonts w:ascii="Arial" w:hAnsi="Arial"/>
          <w:lang w:val="en-GB"/>
        </w:rPr>
        <w:t>4</w:t>
      </w:r>
      <w:r w:rsidRPr="003A635B">
        <w:rPr>
          <w:rFonts w:ascii="Arial" w:hAnsi="Arial"/>
        </w:rPr>
        <w:t xml:space="preserve"> remained the same and 1 declined. </w:t>
      </w:r>
    </w:p>
    <w:p w14:paraId="06C57E0D" w14:textId="77777777" w:rsidR="00DF623F" w:rsidRDefault="00DF623F" w:rsidP="00422BAD">
      <w:pPr>
        <w:rPr>
          <w:b/>
          <w:sz w:val="32"/>
          <w:szCs w:val="32"/>
        </w:rPr>
      </w:pPr>
    </w:p>
    <w:p w14:paraId="618162C1" w14:textId="77777777" w:rsidR="00DF623F" w:rsidRDefault="00DF623F" w:rsidP="00DF623F">
      <w:pPr>
        <w:rPr>
          <w:bCs/>
        </w:rPr>
      </w:pPr>
      <w:r w:rsidRPr="00571680">
        <w:rPr>
          <w:bCs/>
          <w:i/>
        </w:rPr>
        <w:t xml:space="preserve">Please click on the links </w:t>
      </w:r>
      <w:r>
        <w:rPr>
          <w:bCs/>
          <w:i/>
        </w:rPr>
        <w:t xml:space="preserve">below </w:t>
      </w:r>
      <w:r w:rsidRPr="00571680">
        <w:rPr>
          <w:bCs/>
          <w:i/>
        </w:rPr>
        <w:t>in blue to access documents, video clips or power point presentations</w:t>
      </w:r>
      <w:r w:rsidRPr="00FC4965">
        <w:rPr>
          <w:bCs/>
        </w:rPr>
        <w:t>.</w:t>
      </w:r>
    </w:p>
    <w:p w14:paraId="72D2E5A1" w14:textId="77777777" w:rsidR="005A7AA4" w:rsidRDefault="005A7AA4" w:rsidP="005A7AA4">
      <w:pPr>
        <w:rPr>
          <w:bCs/>
        </w:rPr>
      </w:pPr>
    </w:p>
    <w:p w14:paraId="6ACBD693" w14:textId="323F08EE" w:rsidR="009B3D0C" w:rsidRPr="005A7AA4" w:rsidRDefault="008228A4" w:rsidP="005A7AA4">
      <w:pPr>
        <w:rPr>
          <w:rFonts w:ascii="Arial" w:hAnsi="Arial"/>
          <w:b/>
          <w:bCs/>
          <w:sz w:val="28"/>
          <w:szCs w:val="28"/>
        </w:rPr>
      </w:pPr>
      <w:r w:rsidRPr="008228A4">
        <w:rPr>
          <w:b/>
          <w:bCs/>
          <w:sz w:val="28"/>
          <w:szCs w:val="28"/>
        </w:rPr>
        <w:t>1</w:t>
      </w:r>
      <w:r>
        <w:rPr>
          <w:bCs/>
        </w:rPr>
        <w:t xml:space="preserve">. </w:t>
      </w:r>
      <w:r w:rsidR="009B3D0C" w:rsidRPr="005A7AA4">
        <w:rPr>
          <w:rFonts w:ascii="Arial" w:hAnsi="Arial"/>
          <w:b/>
          <w:bCs/>
          <w:sz w:val="28"/>
          <w:szCs w:val="28"/>
        </w:rPr>
        <w:t xml:space="preserve">Primary School Accountability in 2016. </w:t>
      </w:r>
    </w:p>
    <w:p w14:paraId="60D60048" w14:textId="7F0930E1" w:rsidR="009B3D0C" w:rsidRPr="009B3D0C" w:rsidRDefault="009B3D0C" w:rsidP="009B3D0C">
      <w:pPr>
        <w:pStyle w:val="ListParagraph"/>
        <w:rPr>
          <w:bCs/>
        </w:rPr>
      </w:pPr>
      <w:r>
        <w:rPr>
          <w:bCs/>
        </w:rPr>
        <w:t>Updated October 2016</w:t>
      </w:r>
    </w:p>
    <w:p w14:paraId="09810076" w14:textId="77777777" w:rsidR="009B3D0C" w:rsidRPr="009B3D0C" w:rsidRDefault="009B3D0C" w:rsidP="009B3D0C">
      <w:pPr>
        <w:pStyle w:val="ListParagraph"/>
        <w:widowControl w:val="0"/>
        <w:autoSpaceDE w:val="0"/>
        <w:autoSpaceDN w:val="0"/>
        <w:adjustRightInd w:val="0"/>
        <w:rPr>
          <w:rFonts w:ascii="Helvetica" w:hAnsi="Helvetica" w:cs="Helvetica"/>
          <w:i/>
          <w:iCs/>
          <w:sz w:val="26"/>
          <w:szCs w:val="26"/>
        </w:rPr>
      </w:pPr>
    </w:p>
    <w:p w14:paraId="28F3BCD8" w14:textId="34FB6E1C" w:rsidR="009B3D0C" w:rsidRDefault="00410C70" w:rsidP="009B3D0C">
      <w:pPr>
        <w:pStyle w:val="ListParagraph"/>
        <w:rPr>
          <w:rFonts w:ascii="Helvetica" w:hAnsi="Helvetica" w:cs="Helvetica"/>
          <w:i/>
          <w:iCs/>
          <w:sz w:val="26"/>
          <w:szCs w:val="26"/>
        </w:rPr>
      </w:pPr>
      <w:hyperlink r:id="rId7" w:history="1">
        <w:r w:rsidR="009B3D0C">
          <w:rPr>
            <w:rFonts w:ascii="Helvetica" w:hAnsi="Helvetica" w:cs="Helvetica"/>
            <w:i/>
            <w:iCs/>
            <w:color w:val="0950D0"/>
            <w:sz w:val="26"/>
            <w:szCs w:val="26"/>
            <w:u w:val="single" w:color="0950D0"/>
          </w:rPr>
          <w:t>https://www.gov.uk/government/uploads/system/uploads/attachment_data/file/560965/Primary_school_accountability_in_2016.pdf.pdf</w:t>
        </w:r>
      </w:hyperlink>
    </w:p>
    <w:p w14:paraId="35D2A535" w14:textId="77777777" w:rsidR="00D814C6" w:rsidRPr="00E45C15" w:rsidRDefault="00D814C6" w:rsidP="00D814C6">
      <w:pPr>
        <w:pStyle w:val="NormalWeb"/>
        <w:rPr>
          <w:b/>
        </w:rPr>
      </w:pPr>
      <w:r w:rsidRPr="00E45C15">
        <w:rPr>
          <w:rFonts w:ascii="Arial" w:hAnsi="Arial" w:cs="Arial"/>
          <w:b/>
          <w:sz w:val="24"/>
          <w:szCs w:val="24"/>
        </w:rPr>
        <w:t xml:space="preserve">Reforms to primary accountability from 2016 include: </w:t>
      </w:r>
    </w:p>
    <w:p w14:paraId="6D18C442" w14:textId="77777777" w:rsidR="00D814C6" w:rsidRDefault="00D814C6" w:rsidP="00D814C6">
      <w:pPr>
        <w:pStyle w:val="NormalWeb"/>
        <w:numPr>
          <w:ilvl w:val="0"/>
          <w:numId w:val="4"/>
        </w:numPr>
        <w:rPr>
          <w:rFonts w:ascii="SymbolMT" w:hAnsi="SymbolMT" w:hint="eastAsia"/>
          <w:color w:val="0C0C0C"/>
          <w:sz w:val="24"/>
          <w:szCs w:val="24"/>
        </w:rPr>
      </w:pPr>
      <w:r>
        <w:rPr>
          <w:rFonts w:ascii="Arial" w:hAnsi="Arial" w:cs="Arial"/>
          <w:color w:val="0C0C0C"/>
          <w:sz w:val="24"/>
          <w:szCs w:val="24"/>
        </w:rPr>
        <w:t xml:space="preserve">new headline attainment and progress performance measures; and </w:t>
      </w:r>
    </w:p>
    <w:p w14:paraId="6A2E084B" w14:textId="77777777" w:rsidR="00D814C6" w:rsidRDefault="00D814C6" w:rsidP="00D814C6">
      <w:pPr>
        <w:pStyle w:val="NormalWeb"/>
        <w:numPr>
          <w:ilvl w:val="0"/>
          <w:numId w:val="4"/>
        </w:numPr>
        <w:rPr>
          <w:rFonts w:ascii="SymbolMT" w:hAnsi="SymbolMT" w:hint="eastAsia"/>
          <w:color w:val="0C0C0C"/>
          <w:sz w:val="24"/>
          <w:szCs w:val="24"/>
        </w:rPr>
      </w:pPr>
      <w:r>
        <w:rPr>
          <w:rFonts w:ascii="Arial" w:hAnsi="Arial" w:cs="Arial"/>
          <w:color w:val="0C0C0C"/>
          <w:sz w:val="24"/>
          <w:szCs w:val="24"/>
        </w:rPr>
        <w:t xml:space="preserve">a new floor standard. </w:t>
      </w:r>
    </w:p>
    <w:p w14:paraId="34F5A368" w14:textId="77777777" w:rsidR="00D814C6" w:rsidRDefault="00D814C6" w:rsidP="00D814C6">
      <w:pPr>
        <w:pStyle w:val="NormalWeb"/>
        <w:ind w:left="720"/>
        <w:rPr>
          <w:rFonts w:ascii="SymbolMT" w:hAnsi="SymbolMT" w:hint="eastAsia"/>
          <w:color w:val="0C0C0C"/>
          <w:sz w:val="24"/>
          <w:szCs w:val="24"/>
        </w:rPr>
      </w:pPr>
      <w:r>
        <w:rPr>
          <w:rFonts w:ascii="Arial" w:hAnsi="Arial" w:cs="Arial"/>
          <w:color w:val="0C0C0C"/>
          <w:sz w:val="24"/>
          <w:szCs w:val="24"/>
        </w:rPr>
        <w:t xml:space="preserve">Schools receive their own provisional progress scores from 1 September. Annex B of this guidance provides the provisional national distribution of schools’ progress scores to help schools interpret and contextualise their own provisional scores. </w:t>
      </w:r>
    </w:p>
    <w:p w14:paraId="4E8A9B3B" w14:textId="77777777" w:rsidR="00D814C6" w:rsidRDefault="00D814C6" w:rsidP="00D814C6">
      <w:pPr>
        <w:pStyle w:val="NormalWeb"/>
        <w:ind w:left="720"/>
        <w:rPr>
          <w:rFonts w:ascii="SymbolMT" w:hAnsi="SymbolMT" w:hint="eastAsia"/>
          <w:color w:val="0C0C0C"/>
          <w:sz w:val="24"/>
          <w:szCs w:val="24"/>
        </w:rPr>
      </w:pPr>
      <w:r>
        <w:rPr>
          <w:rFonts w:ascii="Arial" w:hAnsi="Arial" w:cs="Arial"/>
          <w:color w:val="0C0C0C"/>
          <w:sz w:val="24"/>
          <w:szCs w:val="24"/>
        </w:rPr>
        <w:t xml:space="preserve">No school will be confirmed as being below the floor until December 2016 when schools’ performance tables are published. Further statistical information on primary progress scores, including the number and percentage of schools below the floor in 2016, will be available on GOV.UK when revised data is published from December 2016. </w:t>
      </w:r>
    </w:p>
    <w:p w14:paraId="3252A654" w14:textId="36720718" w:rsidR="00A8614D" w:rsidRPr="00847B59" w:rsidRDefault="00D814C6" w:rsidP="00D814C6">
      <w:pPr>
        <w:widowControl w:val="0"/>
        <w:autoSpaceDE w:val="0"/>
        <w:autoSpaceDN w:val="0"/>
        <w:adjustRightInd w:val="0"/>
        <w:spacing w:after="240" w:line="480" w:lineRule="atLeast"/>
        <w:rPr>
          <w:rFonts w:ascii="Arial" w:hAnsi="Arial" w:cs="Times"/>
        </w:rPr>
      </w:pPr>
      <w:r w:rsidRPr="00847B59">
        <w:rPr>
          <w:rFonts w:ascii="Arial" w:hAnsi="Arial" w:cs="Arial"/>
          <w:b/>
          <w:bCs/>
          <w:color w:val="103D62"/>
        </w:rPr>
        <w:lastRenderedPageBreak/>
        <w:t xml:space="preserve"> </w:t>
      </w:r>
      <w:r w:rsidR="00A8614D" w:rsidRPr="00847B59">
        <w:rPr>
          <w:rFonts w:ascii="Arial" w:hAnsi="Arial" w:cs="Arial"/>
          <w:b/>
          <w:bCs/>
        </w:rPr>
        <w:t xml:space="preserve">Floor standard </w:t>
      </w:r>
    </w:p>
    <w:p w14:paraId="27C3AEB2" w14:textId="77777777" w:rsidR="00A8614D" w:rsidRPr="00847B59" w:rsidRDefault="00A8614D" w:rsidP="00A8614D">
      <w:pPr>
        <w:widowControl w:val="0"/>
        <w:autoSpaceDE w:val="0"/>
        <w:autoSpaceDN w:val="0"/>
        <w:adjustRightInd w:val="0"/>
        <w:spacing w:after="240" w:line="360" w:lineRule="atLeast"/>
        <w:rPr>
          <w:rFonts w:ascii="Arial" w:hAnsi="Arial" w:cs="Times"/>
          <w:color w:val="000000"/>
        </w:rPr>
      </w:pPr>
      <w:r w:rsidRPr="00847B59">
        <w:rPr>
          <w:rFonts w:ascii="Arial" w:hAnsi="Arial" w:cs="Arial"/>
          <w:color w:val="000000"/>
        </w:rPr>
        <w:t xml:space="preserve">The floor standard is the minimum standard for pupil attainment and / or progress that the government expects schools to meet. </w:t>
      </w:r>
    </w:p>
    <w:p w14:paraId="5776BE2C" w14:textId="77777777" w:rsidR="00A8614D" w:rsidRPr="00847B59" w:rsidRDefault="00A8614D" w:rsidP="00A8614D">
      <w:pPr>
        <w:widowControl w:val="0"/>
        <w:autoSpaceDE w:val="0"/>
        <w:autoSpaceDN w:val="0"/>
        <w:adjustRightInd w:val="0"/>
        <w:spacing w:after="240" w:line="360" w:lineRule="atLeast"/>
        <w:rPr>
          <w:rFonts w:ascii="Arial" w:hAnsi="Arial" w:cs="Times"/>
          <w:color w:val="000000"/>
        </w:rPr>
      </w:pPr>
      <w:r w:rsidRPr="00847B59">
        <w:rPr>
          <w:rFonts w:ascii="Arial" w:hAnsi="Arial" w:cs="Arial"/>
          <w:color w:val="000000"/>
        </w:rPr>
        <w:t xml:space="preserve">In 2016, a school will be above the floor if: </w:t>
      </w:r>
    </w:p>
    <w:p w14:paraId="016A9101" w14:textId="77777777" w:rsidR="00A8614D" w:rsidRPr="00847B59" w:rsidRDefault="00A8614D" w:rsidP="00A8614D">
      <w:pPr>
        <w:widowControl w:val="0"/>
        <w:numPr>
          <w:ilvl w:val="0"/>
          <w:numId w:val="1"/>
        </w:numPr>
        <w:tabs>
          <w:tab w:val="left" w:pos="220"/>
          <w:tab w:val="left" w:pos="720"/>
        </w:tabs>
        <w:autoSpaceDE w:val="0"/>
        <w:autoSpaceDN w:val="0"/>
        <w:adjustRightInd w:val="0"/>
        <w:spacing w:after="320" w:line="360" w:lineRule="atLeast"/>
        <w:ind w:hanging="720"/>
        <w:rPr>
          <w:rFonts w:ascii="Arial" w:hAnsi="Arial" w:cs="Times"/>
          <w:color w:val="0C0C0C"/>
        </w:rPr>
      </w:pPr>
      <w:r w:rsidRPr="00847B59">
        <w:rPr>
          <w:rFonts w:ascii="Arial" w:hAnsi="Arial" w:cs="Arial"/>
          <w:color w:val="0C0C0C"/>
        </w:rPr>
        <w:t xml:space="preserve">at least 65% of pupils meet the expected standard in English reading, </w:t>
      </w:r>
      <w:r w:rsidRPr="00847B59">
        <w:rPr>
          <w:rFonts w:ascii="Arial" w:hAnsi="Arial" w:cs="Times"/>
          <w:color w:val="0C0C0C"/>
        </w:rPr>
        <w:t> </w:t>
      </w:r>
      <w:r w:rsidRPr="00847B59">
        <w:rPr>
          <w:rFonts w:ascii="Arial" w:hAnsi="Arial" w:cs="Arial"/>
          <w:color w:val="0C0C0C"/>
        </w:rPr>
        <w:t xml:space="preserve">English writing and mathematics; </w:t>
      </w:r>
      <w:r w:rsidRPr="00847B59">
        <w:rPr>
          <w:rFonts w:ascii="Arial" w:hAnsi="Arial" w:cs="Arial"/>
          <w:b/>
          <w:bCs/>
          <w:color w:val="0C0C0C"/>
        </w:rPr>
        <w:t xml:space="preserve">or </w:t>
      </w:r>
      <w:r w:rsidRPr="00847B59">
        <w:rPr>
          <w:rFonts w:ascii="Arial" w:hAnsi="Arial" w:cs="Times"/>
          <w:color w:val="0C0C0C"/>
        </w:rPr>
        <w:t> </w:t>
      </w:r>
    </w:p>
    <w:p w14:paraId="70497FDE" w14:textId="2EEA2696" w:rsidR="00A8614D" w:rsidRPr="00847B59" w:rsidRDefault="00A8614D" w:rsidP="00A8614D">
      <w:pPr>
        <w:widowControl w:val="0"/>
        <w:numPr>
          <w:ilvl w:val="0"/>
          <w:numId w:val="1"/>
        </w:numPr>
        <w:tabs>
          <w:tab w:val="left" w:pos="220"/>
          <w:tab w:val="left" w:pos="720"/>
        </w:tabs>
        <w:autoSpaceDE w:val="0"/>
        <w:autoSpaceDN w:val="0"/>
        <w:adjustRightInd w:val="0"/>
        <w:spacing w:after="320" w:line="360" w:lineRule="atLeast"/>
        <w:ind w:hanging="720"/>
        <w:rPr>
          <w:rFonts w:ascii="Arial" w:hAnsi="Arial" w:cs="Times"/>
          <w:color w:val="0C0C0C"/>
        </w:rPr>
      </w:pPr>
      <w:r w:rsidRPr="00847B59">
        <w:rPr>
          <w:rFonts w:ascii="Arial" w:hAnsi="Arial" w:cs="Arial"/>
          <w:color w:val="0C0C0C"/>
        </w:rPr>
        <w:t xml:space="preserve">the school achieves sufficient progress scores in </w:t>
      </w:r>
      <w:r w:rsidRPr="00847B59">
        <w:rPr>
          <w:rFonts w:ascii="Arial" w:hAnsi="Arial" w:cs="Arial"/>
          <w:b/>
          <w:bCs/>
          <w:color w:val="0C0C0C"/>
        </w:rPr>
        <w:t xml:space="preserve">all three </w:t>
      </w:r>
      <w:r w:rsidRPr="00847B59">
        <w:rPr>
          <w:rFonts w:ascii="Arial" w:hAnsi="Arial" w:cs="Arial"/>
          <w:color w:val="0C0C0C"/>
        </w:rPr>
        <w:t xml:space="preserve">subjects. At least </w:t>
      </w:r>
      <w:r w:rsidRPr="00847B59">
        <w:rPr>
          <w:rFonts w:ascii="Arial" w:hAnsi="Arial" w:cs="Times"/>
          <w:color w:val="0C0C0C"/>
        </w:rPr>
        <w:t> </w:t>
      </w:r>
      <w:r w:rsidRPr="00847B59">
        <w:rPr>
          <w:rFonts w:ascii="Arial" w:hAnsi="Arial" w:cs="Arial"/>
          <w:color w:val="0C0C0C"/>
        </w:rPr>
        <w:t>-5 in English reading, -5 in mathematics and -7 in English writin</w:t>
      </w:r>
      <w:r w:rsidR="002D2C2F" w:rsidRPr="00847B59">
        <w:rPr>
          <w:rFonts w:ascii="Arial" w:hAnsi="Arial" w:cs="Arial"/>
          <w:color w:val="0C0C0C"/>
        </w:rPr>
        <w:t>g.</w:t>
      </w:r>
      <w:r w:rsidRPr="00847B59">
        <w:rPr>
          <w:rFonts w:ascii="Arial" w:hAnsi="Arial" w:cs="Arial"/>
          <w:color w:val="0C0C0C"/>
        </w:rPr>
        <w:t xml:space="preserve"> </w:t>
      </w:r>
      <w:r w:rsidRPr="00847B59">
        <w:rPr>
          <w:rFonts w:ascii="Arial" w:hAnsi="Arial" w:cs="Times"/>
          <w:color w:val="0C0C0C"/>
        </w:rPr>
        <w:t> </w:t>
      </w:r>
      <w:r w:rsidRPr="00847B59">
        <w:rPr>
          <w:rFonts w:ascii="Arial" w:hAnsi="Arial" w:cs="Arial"/>
          <w:color w:val="0C0C0C"/>
        </w:rPr>
        <w:t xml:space="preserve">To be above the floor, the school needs to meet either the attainment </w:t>
      </w:r>
      <w:r w:rsidRPr="00847B59">
        <w:rPr>
          <w:rFonts w:ascii="Arial" w:hAnsi="Arial" w:cs="Arial"/>
          <w:b/>
          <w:bCs/>
          <w:color w:val="0C0C0C"/>
        </w:rPr>
        <w:t xml:space="preserve">or </w:t>
      </w:r>
      <w:r w:rsidRPr="00847B59">
        <w:rPr>
          <w:rFonts w:ascii="Arial" w:hAnsi="Arial" w:cs="Arial"/>
          <w:color w:val="0C0C0C"/>
        </w:rPr>
        <w:t xml:space="preserve">all of the progress element. </w:t>
      </w:r>
      <w:r w:rsidRPr="00847B59">
        <w:rPr>
          <w:rFonts w:ascii="Arial" w:hAnsi="Arial" w:cs="Times"/>
          <w:color w:val="0C0C0C"/>
        </w:rPr>
        <w:t> </w:t>
      </w:r>
    </w:p>
    <w:p w14:paraId="3EF324CB" w14:textId="06F619F3" w:rsidR="006C4FD1" w:rsidRPr="006C4FD1" w:rsidRDefault="004C7939" w:rsidP="004C7939">
      <w:pPr>
        <w:widowControl w:val="0"/>
        <w:tabs>
          <w:tab w:val="left" w:pos="220"/>
          <w:tab w:val="left" w:pos="720"/>
        </w:tabs>
        <w:autoSpaceDE w:val="0"/>
        <w:autoSpaceDN w:val="0"/>
        <w:adjustRightInd w:val="0"/>
        <w:spacing w:after="320" w:line="360" w:lineRule="atLeast"/>
        <w:rPr>
          <w:rFonts w:ascii="Arial" w:hAnsi="Arial" w:cs="Times"/>
          <w:b/>
          <w:bCs/>
          <w:color w:val="0C0C0C"/>
          <w:sz w:val="28"/>
          <w:szCs w:val="28"/>
        </w:rPr>
      </w:pPr>
      <w:r w:rsidRPr="004C7939">
        <w:rPr>
          <w:rFonts w:ascii="Arial" w:hAnsi="Arial" w:cs="Times"/>
          <w:b/>
          <w:bCs/>
          <w:color w:val="0C0C0C"/>
          <w:sz w:val="28"/>
          <w:szCs w:val="28"/>
        </w:rPr>
        <w:t>2. Written Ministerial Statement from J</w:t>
      </w:r>
      <w:r w:rsidR="006C4FD1">
        <w:rPr>
          <w:rFonts w:ascii="Arial" w:hAnsi="Arial" w:cs="Times"/>
          <w:b/>
          <w:bCs/>
          <w:color w:val="0C0C0C"/>
          <w:sz w:val="28"/>
          <w:szCs w:val="28"/>
        </w:rPr>
        <w:t>ustine Greening</w:t>
      </w:r>
    </w:p>
    <w:p w14:paraId="556AA502" w14:textId="4F81BB16" w:rsidR="00D42317" w:rsidRPr="006C4FD1" w:rsidRDefault="006C4FD1" w:rsidP="004C7939">
      <w:pPr>
        <w:widowControl w:val="0"/>
        <w:tabs>
          <w:tab w:val="left" w:pos="220"/>
          <w:tab w:val="left" w:pos="720"/>
        </w:tabs>
        <w:autoSpaceDE w:val="0"/>
        <w:autoSpaceDN w:val="0"/>
        <w:adjustRightInd w:val="0"/>
        <w:spacing w:after="320" w:line="360" w:lineRule="atLeast"/>
        <w:rPr>
          <w:rFonts w:ascii="Arial" w:hAnsi="Arial" w:cs="Times"/>
          <w:b/>
          <w:bCs/>
          <w:color w:val="0C0C0C"/>
          <w:sz w:val="28"/>
          <w:szCs w:val="28"/>
        </w:rPr>
      </w:pPr>
      <w:r>
        <w:rPr>
          <w:rFonts w:ascii="Arial" w:hAnsi="Arial" w:cs="Times"/>
          <w:color w:val="0C0C0C"/>
        </w:rPr>
        <w:t>19</w:t>
      </w:r>
      <w:r w:rsidRPr="006C4FD1">
        <w:rPr>
          <w:rFonts w:ascii="Arial" w:hAnsi="Arial" w:cs="Times"/>
          <w:color w:val="0C0C0C"/>
          <w:vertAlign w:val="superscript"/>
        </w:rPr>
        <w:t>th</w:t>
      </w:r>
      <w:r>
        <w:rPr>
          <w:rFonts w:ascii="Arial" w:hAnsi="Arial" w:cs="Times"/>
          <w:color w:val="0C0C0C"/>
        </w:rPr>
        <w:t xml:space="preserve"> </w:t>
      </w:r>
      <w:r w:rsidR="00D42317" w:rsidRPr="00D42317">
        <w:rPr>
          <w:rFonts w:ascii="Arial" w:hAnsi="Arial" w:cs="Times"/>
          <w:color w:val="0C0C0C"/>
        </w:rPr>
        <w:t>October 2016</w:t>
      </w:r>
    </w:p>
    <w:p w14:paraId="4FA8186F" w14:textId="75398C80" w:rsidR="00D42317" w:rsidRDefault="00410C70" w:rsidP="004C7939">
      <w:pPr>
        <w:widowControl w:val="0"/>
        <w:tabs>
          <w:tab w:val="left" w:pos="220"/>
          <w:tab w:val="left" w:pos="720"/>
        </w:tabs>
        <w:autoSpaceDE w:val="0"/>
        <w:autoSpaceDN w:val="0"/>
        <w:adjustRightInd w:val="0"/>
        <w:spacing w:after="320" w:line="360" w:lineRule="atLeast"/>
        <w:rPr>
          <w:rFonts w:ascii="Times" w:hAnsi="Times" w:cs="Times"/>
          <w:color w:val="0C0C0C"/>
        </w:rPr>
      </w:pPr>
      <w:hyperlink r:id="rId8" w:history="1">
        <w:r w:rsidR="00D42317" w:rsidRPr="00D42317">
          <w:rPr>
            <w:rStyle w:val="Hyperlink"/>
            <w:rFonts w:ascii="Times" w:hAnsi="Times" w:cs="Times"/>
          </w:rPr>
          <w:t>https://www.gov.uk/government/speeches/primary-education</w:t>
        </w:r>
      </w:hyperlink>
    </w:p>
    <w:p w14:paraId="7C96E4CA" w14:textId="3BCFFAE5" w:rsidR="004C7939" w:rsidRPr="004C7939" w:rsidRDefault="00F705B7" w:rsidP="004C7939">
      <w:pPr>
        <w:widowControl w:val="0"/>
        <w:tabs>
          <w:tab w:val="left" w:pos="220"/>
          <w:tab w:val="left" w:pos="720"/>
        </w:tabs>
        <w:autoSpaceDE w:val="0"/>
        <w:autoSpaceDN w:val="0"/>
        <w:adjustRightInd w:val="0"/>
        <w:spacing w:after="320" w:line="360" w:lineRule="atLeast"/>
        <w:rPr>
          <w:rFonts w:ascii="Arial" w:hAnsi="Arial" w:cs="Times"/>
          <w:color w:val="0C0C0C"/>
        </w:rPr>
      </w:pPr>
      <w:r>
        <w:rPr>
          <w:rFonts w:ascii="Arial" w:hAnsi="Arial" w:cs="font000000001dc8e4b6"/>
          <w:color w:val="0B0B0B"/>
        </w:rPr>
        <w:t xml:space="preserve">In this statement </w:t>
      </w:r>
      <w:r w:rsidR="00D42317">
        <w:rPr>
          <w:rFonts w:ascii="Arial" w:hAnsi="Arial" w:cs="font000000001dc8e4b6"/>
          <w:color w:val="0B0B0B"/>
        </w:rPr>
        <w:t xml:space="preserve">Justine Greening states </w:t>
      </w:r>
      <w:r w:rsidR="004C7939" w:rsidRPr="004C7939">
        <w:rPr>
          <w:rFonts w:ascii="Arial" w:hAnsi="Arial" w:cs="font000000001dc8e4b6"/>
          <w:color w:val="0B0B0B"/>
        </w:rPr>
        <w:t>‘I am reaffirming the commitment that no more than 6% of primary schools will be below the floor standard in 2016.’</w:t>
      </w:r>
    </w:p>
    <w:p w14:paraId="130C9D4D" w14:textId="2ACB5DB5" w:rsidR="000127F6" w:rsidRPr="005C7291" w:rsidRDefault="008228A4" w:rsidP="00490CDE">
      <w:pPr>
        <w:widowControl w:val="0"/>
        <w:autoSpaceDE w:val="0"/>
        <w:autoSpaceDN w:val="0"/>
        <w:adjustRightInd w:val="0"/>
        <w:rPr>
          <w:rFonts w:ascii="Helvetica Neue" w:hAnsi="Helvetica Neue" w:cs="Helvetica Neue"/>
          <w:b/>
          <w:sz w:val="28"/>
          <w:szCs w:val="28"/>
        </w:rPr>
      </w:pPr>
      <w:r>
        <w:rPr>
          <w:b/>
          <w:sz w:val="28"/>
          <w:szCs w:val="28"/>
        </w:rPr>
        <w:t>3</w:t>
      </w:r>
      <w:r w:rsidR="00490CDE" w:rsidRPr="005C7291">
        <w:rPr>
          <w:b/>
          <w:sz w:val="28"/>
          <w:szCs w:val="28"/>
        </w:rPr>
        <w:t xml:space="preserve">. </w:t>
      </w:r>
      <w:r w:rsidR="00490CDE" w:rsidRPr="005C7291">
        <w:rPr>
          <w:rFonts w:ascii="Helvetica Neue" w:hAnsi="Helvetica Neue" w:cs="Helvetica Neue"/>
          <w:b/>
          <w:sz w:val="28"/>
          <w:szCs w:val="28"/>
        </w:rPr>
        <w:t>EYFS profile results released for 2015/16</w:t>
      </w:r>
    </w:p>
    <w:p w14:paraId="436D4B50" w14:textId="21278746" w:rsidR="00A078E5" w:rsidRDefault="00A078E5" w:rsidP="00490CDE">
      <w:pPr>
        <w:widowControl w:val="0"/>
        <w:autoSpaceDE w:val="0"/>
        <w:autoSpaceDN w:val="0"/>
        <w:adjustRightInd w:val="0"/>
        <w:rPr>
          <w:rFonts w:ascii="Helvetica Neue" w:hAnsi="Helvetica Neue" w:cs="Helvetica Neue"/>
        </w:rPr>
      </w:pPr>
      <w:r>
        <w:rPr>
          <w:rFonts w:ascii="Helvetica Neue" w:hAnsi="Helvetica Neue" w:cs="Helvetica Neue"/>
        </w:rPr>
        <w:t xml:space="preserve">20 October 2016, </w:t>
      </w:r>
    </w:p>
    <w:p w14:paraId="361A33C4" w14:textId="77777777" w:rsidR="00A078E5" w:rsidRDefault="00A078E5" w:rsidP="00490CDE">
      <w:pPr>
        <w:widowControl w:val="0"/>
        <w:autoSpaceDE w:val="0"/>
        <w:autoSpaceDN w:val="0"/>
        <w:adjustRightInd w:val="0"/>
        <w:rPr>
          <w:rFonts w:ascii="Helvetica Neue" w:hAnsi="Helvetica Neue" w:cs="Helvetica Neue"/>
        </w:rPr>
      </w:pPr>
    </w:p>
    <w:p w14:paraId="53FC7F2D" w14:textId="2640C7FD" w:rsidR="00490CDE" w:rsidRPr="005C7291" w:rsidRDefault="00A078E5" w:rsidP="00490CDE">
      <w:pPr>
        <w:widowControl w:val="0"/>
        <w:autoSpaceDE w:val="0"/>
        <w:autoSpaceDN w:val="0"/>
        <w:adjustRightInd w:val="0"/>
        <w:rPr>
          <w:rFonts w:ascii="Helvetica Neue" w:hAnsi="Helvetica Neue" w:cs="Helvetica Neue"/>
        </w:rPr>
      </w:pPr>
      <w:r>
        <w:rPr>
          <w:rFonts w:ascii="Helvetica Neue" w:hAnsi="Helvetica Neue" w:cs="Helvetica Neue"/>
        </w:rPr>
        <w:t>T</w:t>
      </w:r>
      <w:r w:rsidR="00490CDE" w:rsidRPr="005C7291">
        <w:rPr>
          <w:rFonts w:ascii="Helvetica Neue" w:hAnsi="Helvetica Neue" w:cs="Helvetica Neue"/>
        </w:rPr>
        <w:t xml:space="preserve">he Department for Education published the </w:t>
      </w:r>
      <w:hyperlink r:id="rId9" w:history="1">
        <w:r w:rsidR="00490CDE" w:rsidRPr="005C7291">
          <w:rPr>
            <w:rFonts w:ascii="Helvetica Neue" w:hAnsi="Helvetica Neue" w:cs="Helvetica Neue"/>
            <w:b/>
            <w:bCs/>
            <w:color w:val="3356C7"/>
            <w:u w:val="single" w:color="3356C7"/>
          </w:rPr>
          <w:t>Early Years Foundation Stage (EYFS) profile results for 2015/16</w:t>
        </w:r>
      </w:hyperlink>
      <w:r w:rsidR="00490CDE" w:rsidRPr="005C7291">
        <w:rPr>
          <w:rFonts w:ascii="Helvetica Neue" w:hAnsi="Helvetica Neue" w:cs="Helvetica Neue"/>
        </w:rPr>
        <w:t>.</w:t>
      </w:r>
    </w:p>
    <w:p w14:paraId="18A7CBAC" w14:textId="77777777" w:rsidR="00490CDE" w:rsidRPr="005C7291" w:rsidRDefault="00490CDE" w:rsidP="00490CDE">
      <w:pPr>
        <w:widowControl w:val="0"/>
        <w:autoSpaceDE w:val="0"/>
        <w:autoSpaceDN w:val="0"/>
        <w:adjustRightInd w:val="0"/>
        <w:rPr>
          <w:rFonts w:ascii="Helvetica Neue" w:hAnsi="Helvetica Neue" w:cs="Helvetica Neue"/>
        </w:rPr>
      </w:pPr>
      <w:r w:rsidRPr="005C7291">
        <w:rPr>
          <w:rFonts w:ascii="Helvetica Neue" w:hAnsi="Helvetica Neue" w:cs="Helvetica Neue"/>
        </w:rPr>
        <w:t xml:space="preserve">The </w:t>
      </w:r>
      <w:hyperlink r:id="rId10" w:history="1">
        <w:r w:rsidRPr="005C7291">
          <w:rPr>
            <w:rFonts w:ascii="Helvetica Neue" w:hAnsi="Helvetica Neue" w:cs="Helvetica Neue"/>
            <w:b/>
            <w:bCs/>
            <w:color w:val="3356C7"/>
            <w:u w:val="single" w:color="3356C7"/>
          </w:rPr>
          <w:t>statistical first release</w:t>
        </w:r>
      </w:hyperlink>
      <w:r w:rsidRPr="005C7291">
        <w:rPr>
          <w:rFonts w:ascii="Helvetica Neue" w:hAnsi="Helvetica Neue" w:cs="Helvetica Neue"/>
        </w:rPr>
        <w:t xml:space="preserve"> (SFR) accompanying the data shows that:</w:t>
      </w:r>
    </w:p>
    <w:p w14:paraId="783D55A8" w14:textId="77777777" w:rsidR="00490CDE" w:rsidRPr="005C7291" w:rsidRDefault="00490CDE" w:rsidP="00490CDE">
      <w:pPr>
        <w:widowControl w:val="0"/>
        <w:tabs>
          <w:tab w:val="left" w:pos="220"/>
          <w:tab w:val="left" w:pos="720"/>
        </w:tabs>
        <w:autoSpaceDE w:val="0"/>
        <w:autoSpaceDN w:val="0"/>
        <w:adjustRightInd w:val="0"/>
        <w:ind w:left="720"/>
        <w:rPr>
          <w:rFonts w:ascii="Helvetica Neue" w:hAnsi="Helvetica Neue" w:cs="Helvetica Neue"/>
        </w:rPr>
      </w:pPr>
      <w:r w:rsidRPr="005C7291">
        <w:rPr>
          <w:rFonts w:ascii="Helvetica Neue" w:hAnsi="Helvetica Neue" w:cs="Helvetica Neue"/>
        </w:rPr>
        <w:t>69.3% of pupils achieved a good level of development (up from 66.3% in 2015)</w:t>
      </w:r>
    </w:p>
    <w:p w14:paraId="640BF581" w14:textId="77777777" w:rsidR="00490CDE" w:rsidRPr="005C7291" w:rsidRDefault="00490CDE" w:rsidP="00490CDE">
      <w:pPr>
        <w:widowControl w:val="0"/>
        <w:tabs>
          <w:tab w:val="left" w:pos="220"/>
          <w:tab w:val="left" w:pos="720"/>
        </w:tabs>
        <w:autoSpaceDE w:val="0"/>
        <w:autoSpaceDN w:val="0"/>
        <w:adjustRightInd w:val="0"/>
        <w:ind w:left="720"/>
        <w:rPr>
          <w:rFonts w:ascii="Helvetica Neue" w:hAnsi="Helvetica Neue" w:cs="Helvetica Neue"/>
        </w:rPr>
      </w:pPr>
      <w:r w:rsidRPr="005C7291">
        <w:rPr>
          <w:rFonts w:ascii="Helvetica Neue" w:hAnsi="Helvetica Neue" w:cs="Helvetica Neue"/>
        </w:rPr>
        <w:t>67.3% of pupils achieved at least the expected level in all 17 early learning goals (up from 64.1% in 2015)</w:t>
      </w:r>
    </w:p>
    <w:p w14:paraId="39D65039" w14:textId="77777777" w:rsidR="00490CDE" w:rsidRDefault="00490CDE" w:rsidP="00490CDE">
      <w:pPr>
        <w:widowControl w:val="0"/>
        <w:tabs>
          <w:tab w:val="left" w:pos="220"/>
          <w:tab w:val="left" w:pos="720"/>
        </w:tabs>
        <w:autoSpaceDE w:val="0"/>
        <w:autoSpaceDN w:val="0"/>
        <w:adjustRightInd w:val="0"/>
        <w:ind w:left="720"/>
        <w:rPr>
          <w:rFonts w:ascii="Helvetica Neue" w:hAnsi="Helvetica Neue" w:cs="Helvetica Neue"/>
        </w:rPr>
      </w:pPr>
      <w:r w:rsidRPr="005C7291">
        <w:rPr>
          <w:rFonts w:ascii="Helvetica Neue" w:hAnsi="Helvetica Neue" w:cs="Helvetica Neue"/>
        </w:rPr>
        <w:t>The average total point score across the early learning goals was 34.5 (up from 34.3 in 2015)</w:t>
      </w:r>
    </w:p>
    <w:p w14:paraId="24AD7B30" w14:textId="77777777" w:rsidR="005A165D" w:rsidRPr="005C7291" w:rsidRDefault="005A165D" w:rsidP="00490CDE">
      <w:pPr>
        <w:widowControl w:val="0"/>
        <w:tabs>
          <w:tab w:val="left" w:pos="220"/>
          <w:tab w:val="left" w:pos="720"/>
        </w:tabs>
        <w:autoSpaceDE w:val="0"/>
        <w:autoSpaceDN w:val="0"/>
        <w:adjustRightInd w:val="0"/>
        <w:ind w:left="720"/>
        <w:rPr>
          <w:rFonts w:ascii="Helvetica Neue" w:hAnsi="Helvetica Neue" w:cs="Helvetica Neue"/>
        </w:rPr>
      </w:pPr>
    </w:p>
    <w:p w14:paraId="3BB6827F" w14:textId="6DD065EF" w:rsidR="00DF623F" w:rsidRDefault="00490CDE" w:rsidP="00490CDE">
      <w:pPr>
        <w:rPr>
          <w:rFonts w:ascii="Helvetica Neue" w:hAnsi="Helvetica Neue" w:cs="Helvetica Neue"/>
        </w:rPr>
      </w:pPr>
      <w:r w:rsidRPr="005C7291">
        <w:rPr>
          <w:rFonts w:ascii="Helvetica Neue" w:hAnsi="Helvetica Neue" w:cs="Helvetica Neue"/>
        </w:rPr>
        <w:t>The SFR also explains that girls' results in the EYFS continue to be higher than those of boys, but that the gender gap has narrowed for each of the above measures. Graphs on page 4 of the SFR show performance in these key measures by gender between 2013 and 2016.</w:t>
      </w:r>
    </w:p>
    <w:p w14:paraId="01CE5952" w14:textId="77777777" w:rsidR="00D07059" w:rsidRDefault="00D07059" w:rsidP="00D07059">
      <w:pPr>
        <w:rPr>
          <w:rFonts w:ascii="Helvetica Neue" w:hAnsi="Helvetica Neue" w:cs="Helvetica Neue"/>
        </w:rPr>
      </w:pPr>
    </w:p>
    <w:p w14:paraId="501DF9F0" w14:textId="75D973DE" w:rsidR="00E50334" w:rsidRPr="00D07059" w:rsidRDefault="008228A4" w:rsidP="00D07059">
      <w:pPr>
        <w:rPr>
          <w:rFonts w:ascii="Helvetica Neue" w:hAnsi="Helvetica Neue" w:cs="Helvetica Neue"/>
          <w:b/>
          <w:bCs/>
          <w:sz w:val="28"/>
          <w:szCs w:val="28"/>
        </w:rPr>
      </w:pPr>
      <w:r>
        <w:rPr>
          <w:rFonts w:ascii="Helvetica Neue" w:hAnsi="Helvetica Neue" w:cs="Helvetica Neue"/>
          <w:b/>
          <w:bCs/>
          <w:sz w:val="28"/>
          <w:szCs w:val="28"/>
        </w:rPr>
        <w:t>4</w:t>
      </w:r>
      <w:r w:rsidR="00D07059">
        <w:rPr>
          <w:rFonts w:ascii="Helvetica Neue" w:hAnsi="Helvetica Neue" w:cs="Helvetica Neue"/>
          <w:b/>
          <w:bCs/>
          <w:sz w:val="28"/>
          <w:szCs w:val="28"/>
        </w:rPr>
        <w:t>.</w:t>
      </w:r>
      <w:r>
        <w:rPr>
          <w:rFonts w:ascii="Helvetica Neue" w:hAnsi="Helvetica Neue" w:cs="Helvetica Neue"/>
          <w:b/>
          <w:bCs/>
          <w:sz w:val="28"/>
          <w:szCs w:val="28"/>
        </w:rPr>
        <w:t xml:space="preserve"> </w:t>
      </w:r>
      <w:r w:rsidR="00E50334" w:rsidRPr="00D07059">
        <w:rPr>
          <w:rFonts w:ascii="Helvetica Neue" w:hAnsi="Helvetica Neue" w:cs="Helvetica Neue"/>
          <w:b/>
          <w:bCs/>
          <w:sz w:val="28"/>
          <w:szCs w:val="28"/>
        </w:rPr>
        <w:t>Governance and Inspection- Mike Sheridan</w:t>
      </w:r>
      <w:r w:rsidR="00D07059" w:rsidRPr="00D07059">
        <w:rPr>
          <w:rFonts w:ascii="Helvetica Neue" w:hAnsi="Helvetica Neue" w:cs="Helvetica Neue"/>
          <w:b/>
          <w:bCs/>
          <w:sz w:val="28"/>
          <w:szCs w:val="28"/>
        </w:rPr>
        <w:t>- Ofsted Regional Director London</w:t>
      </w:r>
    </w:p>
    <w:p w14:paraId="19AD1948" w14:textId="0C622DF7" w:rsidR="00D07059" w:rsidRDefault="00D07059" w:rsidP="00D07059">
      <w:pPr>
        <w:pStyle w:val="ListParagraph"/>
        <w:rPr>
          <w:rFonts w:ascii="Helvetica Neue" w:hAnsi="Helvetica Neue" w:cs="Helvetica Neue"/>
        </w:rPr>
      </w:pPr>
      <w:r>
        <w:rPr>
          <w:rFonts w:ascii="Helvetica Neue" w:hAnsi="Helvetica Neue" w:cs="Helvetica Neue"/>
        </w:rPr>
        <w:t>October 2016</w:t>
      </w:r>
    </w:p>
    <w:p w14:paraId="44483C24" w14:textId="77777777" w:rsidR="00E50334" w:rsidRDefault="00E50334" w:rsidP="00E50334">
      <w:pPr>
        <w:pStyle w:val="ListParagraph"/>
        <w:rPr>
          <w:rFonts w:ascii="Helvetica Neue" w:hAnsi="Helvetica Neue" w:cs="Helvetica Neue"/>
        </w:rPr>
      </w:pPr>
    </w:p>
    <w:p w14:paraId="223817E2" w14:textId="65E85498" w:rsidR="00E50334" w:rsidRDefault="00410C70" w:rsidP="00E50334">
      <w:pPr>
        <w:pStyle w:val="ListParagraph"/>
        <w:rPr>
          <w:rFonts w:ascii="Helvetica Neue" w:hAnsi="Helvetica Neue" w:cs="Helvetica Neue"/>
        </w:rPr>
      </w:pPr>
      <w:hyperlink r:id="rId11" w:history="1">
        <w:r w:rsidR="00E50334" w:rsidRPr="000A3717">
          <w:rPr>
            <w:rStyle w:val="Hyperlink"/>
            <w:rFonts w:ascii="Helvetica Neue" w:hAnsi="Helvetica Neue" w:cs="Helvetica Neue"/>
          </w:rPr>
          <w:t>https://www.slideshare.net/mobile/Ofstednews/governanceandinspection041016</w:t>
        </w:r>
      </w:hyperlink>
    </w:p>
    <w:p w14:paraId="08103D46" w14:textId="77777777" w:rsidR="00E50334" w:rsidRPr="00E50334" w:rsidRDefault="00E50334" w:rsidP="00E50334">
      <w:pPr>
        <w:pStyle w:val="ListParagraph"/>
        <w:rPr>
          <w:rFonts w:ascii="Helvetica Neue" w:hAnsi="Helvetica Neue" w:cs="Helvetica Neue"/>
        </w:rPr>
      </w:pPr>
    </w:p>
    <w:p w14:paraId="3071B716" w14:textId="6A5B8FDD" w:rsidR="00D07059" w:rsidRDefault="00E50334" w:rsidP="00A452C6">
      <w:r>
        <w:t>A very useful sli</w:t>
      </w:r>
      <w:r w:rsidR="00D07059">
        <w:t>de sh</w:t>
      </w:r>
      <w:r w:rsidR="00EE6DBE">
        <w:t xml:space="preserve">ow </w:t>
      </w:r>
      <w:r w:rsidR="00087EAB">
        <w:t xml:space="preserve">to share with governors </w:t>
      </w:r>
      <w:r w:rsidR="00EE6DBE">
        <w:t>demonstrating current requirements</w:t>
      </w:r>
      <w:r w:rsidR="00A452C6">
        <w:t xml:space="preserve"> when preparing for inspection. It also </w:t>
      </w:r>
      <w:r w:rsidR="005A165D">
        <w:t xml:space="preserve"> gives clear clarification of  governors</w:t>
      </w:r>
      <w:r w:rsidR="005C2137">
        <w:t>’</w:t>
      </w:r>
      <w:r w:rsidR="005A165D">
        <w:t xml:space="preserve"> roles</w:t>
      </w:r>
      <w:r w:rsidR="00A452C6">
        <w:t>.</w:t>
      </w:r>
    </w:p>
    <w:p w14:paraId="506B87A6" w14:textId="23E9572B" w:rsidR="00087EAB" w:rsidRDefault="00087EAB" w:rsidP="00087EAB"/>
    <w:p w14:paraId="47ECECF7" w14:textId="4738B6AE" w:rsidR="00087EAB" w:rsidRDefault="008228A4" w:rsidP="00087EAB">
      <w:pPr>
        <w:widowControl w:val="0"/>
        <w:tabs>
          <w:tab w:val="left" w:pos="220"/>
          <w:tab w:val="left" w:pos="720"/>
        </w:tabs>
        <w:autoSpaceDE w:val="0"/>
        <w:autoSpaceDN w:val="0"/>
        <w:adjustRightInd w:val="0"/>
        <w:rPr>
          <w:b/>
          <w:bCs/>
          <w:sz w:val="28"/>
          <w:szCs w:val="28"/>
        </w:rPr>
      </w:pPr>
      <w:r>
        <w:rPr>
          <w:b/>
          <w:bCs/>
          <w:sz w:val="28"/>
          <w:szCs w:val="28"/>
        </w:rPr>
        <w:t>5</w:t>
      </w:r>
      <w:r w:rsidR="00087EAB" w:rsidRPr="00723743">
        <w:rPr>
          <w:b/>
          <w:bCs/>
          <w:sz w:val="28"/>
          <w:szCs w:val="28"/>
        </w:rPr>
        <w:t>.</w:t>
      </w:r>
      <w:r>
        <w:rPr>
          <w:b/>
          <w:bCs/>
          <w:sz w:val="28"/>
          <w:szCs w:val="28"/>
        </w:rPr>
        <w:t xml:space="preserve"> </w:t>
      </w:r>
      <w:r w:rsidR="00B14DB6">
        <w:rPr>
          <w:b/>
          <w:bCs/>
          <w:sz w:val="28"/>
          <w:szCs w:val="28"/>
        </w:rPr>
        <w:t xml:space="preserve">Inspecting the Early Years Pupil </w:t>
      </w:r>
      <w:r w:rsidR="00DF5D9B">
        <w:rPr>
          <w:b/>
          <w:bCs/>
          <w:sz w:val="28"/>
          <w:szCs w:val="28"/>
        </w:rPr>
        <w:t xml:space="preserve">Premium </w:t>
      </w:r>
      <w:r w:rsidR="00AB1C4C">
        <w:rPr>
          <w:b/>
          <w:bCs/>
          <w:sz w:val="28"/>
          <w:szCs w:val="28"/>
        </w:rPr>
        <w:t>- slide show presentation</w:t>
      </w:r>
      <w:r w:rsidR="00B14DB6">
        <w:rPr>
          <w:b/>
          <w:bCs/>
          <w:sz w:val="28"/>
          <w:szCs w:val="28"/>
        </w:rPr>
        <w:t>– Gill Jones HMI</w:t>
      </w:r>
    </w:p>
    <w:p w14:paraId="2140AC26" w14:textId="5ACC55B9" w:rsidR="00B14DB6" w:rsidRPr="001F7D89" w:rsidRDefault="00B14DB6" w:rsidP="00087EAB">
      <w:pPr>
        <w:widowControl w:val="0"/>
        <w:tabs>
          <w:tab w:val="left" w:pos="220"/>
          <w:tab w:val="left" w:pos="720"/>
        </w:tabs>
        <w:autoSpaceDE w:val="0"/>
        <w:autoSpaceDN w:val="0"/>
        <w:adjustRightInd w:val="0"/>
        <w:rPr>
          <w:rFonts w:ascii="Helvetica Neue" w:hAnsi="Helvetica Neue" w:cs="Helvetica Neue"/>
          <w:color w:val="2D2A28"/>
        </w:rPr>
      </w:pPr>
      <w:r w:rsidRPr="001F7D89">
        <w:t>September 2016</w:t>
      </w:r>
    </w:p>
    <w:p w14:paraId="6B25F3F0" w14:textId="77777777" w:rsidR="00B14DB6" w:rsidRDefault="00B14DB6" w:rsidP="00087EAB">
      <w:pPr>
        <w:widowControl w:val="0"/>
        <w:tabs>
          <w:tab w:val="left" w:pos="220"/>
          <w:tab w:val="left" w:pos="720"/>
        </w:tabs>
        <w:autoSpaceDE w:val="0"/>
        <w:autoSpaceDN w:val="0"/>
        <w:adjustRightInd w:val="0"/>
        <w:rPr>
          <w:rFonts w:ascii="Helvetica Neue" w:hAnsi="Helvetica Neue" w:cs="Helvetica Neue"/>
          <w:b/>
          <w:bCs/>
          <w:color w:val="2D2A28"/>
          <w:sz w:val="28"/>
          <w:szCs w:val="28"/>
        </w:rPr>
      </w:pPr>
    </w:p>
    <w:p w14:paraId="2A0C3780" w14:textId="091EC59C" w:rsidR="00B14DB6" w:rsidRPr="00591D89" w:rsidRDefault="00410C70" w:rsidP="00087EAB">
      <w:pPr>
        <w:widowControl w:val="0"/>
        <w:tabs>
          <w:tab w:val="left" w:pos="220"/>
          <w:tab w:val="left" w:pos="720"/>
        </w:tabs>
        <w:autoSpaceDE w:val="0"/>
        <w:autoSpaceDN w:val="0"/>
        <w:adjustRightInd w:val="0"/>
        <w:rPr>
          <w:rFonts w:ascii="Helvetica Neue" w:hAnsi="Helvetica Neue" w:cs="Helvetica Neue"/>
          <w:color w:val="2D2A28"/>
        </w:rPr>
      </w:pPr>
      <w:hyperlink r:id="rId12" w:history="1">
        <w:r w:rsidR="00B14DB6" w:rsidRPr="00591D89">
          <w:rPr>
            <w:rStyle w:val="Hyperlink"/>
            <w:rFonts w:ascii="Helvetica Neue" w:hAnsi="Helvetica Neue" w:cs="Helvetica Neue"/>
          </w:rPr>
          <w:t>https://www.slideshare.net/mobile/Ofstednews/inspectingearlyyearspupilpremium280916</w:t>
        </w:r>
      </w:hyperlink>
    </w:p>
    <w:p w14:paraId="5A16F242" w14:textId="77777777" w:rsidR="00087EAB" w:rsidRDefault="00087EAB" w:rsidP="00087EAB">
      <w:pPr>
        <w:widowControl w:val="0"/>
        <w:tabs>
          <w:tab w:val="left" w:pos="220"/>
          <w:tab w:val="left" w:pos="720"/>
        </w:tabs>
        <w:autoSpaceDE w:val="0"/>
        <w:autoSpaceDN w:val="0"/>
        <w:adjustRightInd w:val="0"/>
        <w:rPr>
          <w:rFonts w:ascii="Helvetica Neue" w:hAnsi="Helvetica Neue" w:cs="Helvetica Neue"/>
          <w:color w:val="2D2A28"/>
          <w:sz w:val="28"/>
          <w:szCs w:val="28"/>
        </w:rPr>
      </w:pPr>
    </w:p>
    <w:p w14:paraId="2C5CD4DA" w14:textId="6A1BE277" w:rsidR="00FD0DFF" w:rsidRPr="00932ABB" w:rsidRDefault="00FD0DFF" w:rsidP="00087EAB">
      <w:pPr>
        <w:widowControl w:val="0"/>
        <w:tabs>
          <w:tab w:val="left" w:pos="220"/>
          <w:tab w:val="left" w:pos="720"/>
        </w:tabs>
        <w:autoSpaceDE w:val="0"/>
        <w:autoSpaceDN w:val="0"/>
        <w:adjustRightInd w:val="0"/>
        <w:rPr>
          <w:rFonts w:ascii="Arial" w:hAnsi="Arial" w:cs="Helvetica Neue"/>
          <w:color w:val="2D2A28"/>
        </w:rPr>
      </w:pPr>
      <w:r w:rsidRPr="00932ABB">
        <w:rPr>
          <w:rFonts w:ascii="Arial" w:hAnsi="Arial" w:cs="Helvetica Neue"/>
          <w:color w:val="2D2A28"/>
        </w:rPr>
        <w:t>This slide show focuses on the changes in inspection for early years pupil premium</w:t>
      </w:r>
      <w:r w:rsidR="001D2A71">
        <w:rPr>
          <w:rFonts w:ascii="Arial" w:hAnsi="Arial" w:cs="Helvetica Neue"/>
          <w:color w:val="2D2A28"/>
        </w:rPr>
        <w:t xml:space="preserve"> pupils</w:t>
      </w:r>
      <w:r w:rsidRPr="00932ABB">
        <w:rPr>
          <w:rFonts w:ascii="Arial" w:hAnsi="Arial" w:cs="Helvetica Neue"/>
          <w:color w:val="2D2A28"/>
        </w:rPr>
        <w:t>.</w:t>
      </w:r>
    </w:p>
    <w:p w14:paraId="674BA7E1" w14:textId="005E7927" w:rsidR="00087EAB" w:rsidRPr="00932ABB" w:rsidRDefault="00087EAB" w:rsidP="00087EAB">
      <w:pPr>
        <w:widowControl w:val="0"/>
        <w:tabs>
          <w:tab w:val="left" w:pos="220"/>
          <w:tab w:val="left" w:pos="720"/>
        </w:tabs>
        <w:autoSpaceDE w:val="0"/>
        <w:autoSpaceDN w:val="0"/>
        <w:adjustRightInd w:val="0"/>
        <w:rPr>
          <w:rFonts w:ascii="Arial" w:hAnsi="Arial" w:cs="Helvetica Neue"/>
          <w:color w:val="2D2A28"/>
        </w:rPr>
      </w:pPr>
      <w:r w:rsidRPr="00932ABB">
        <w:rPr>
          <w:rFonts w:ascii="Arial" w:hAnsi="Arial" w:cs="Helvetica Neue"/>
          <w:color w:val="2D2A28"/>
        </w:rPr>
        <w:t xml:space="preserve">Accountability for the impact of the EYPP will be in the: effectiveness of leadership and management judgement  Additional evidence may also be in all other judgements. </w:t>
      </w:r>
    </w:p>
    <w:p w14:paraId="240B77C3" w14:textId="77777777" w:rsidR="00B74A3F" w:rsidRPr="00932ABB" w:rsidRDefault="00B74A3F" w:rsidP="00087EAB">
      <w:pPr>
        <w:widowControl w:val="0"/>
        <w:tabs>
          <w:tab w:val="left" w:pos="220"/>
          <w:tab w:val="left" w:pos="720"/>
        </w:tabs>
        <w:autoSpaceDE w:val="0"/>
        <w:autoSpaceDN w:val="0"/>
        <w:adjustRightInd w:val="0"/>
        <w:rPr>
          <w:rFonts w:ascii="Arial" w:hAnsi="Arial" w:cs="Helvetica Neue"/>
          <w:color w:val="2D2A28"/>
        </w:rPr>
      </w:pPr>
    </w:p>
    <w:p w14:paraId="64D4998F" w14:textId="4B13F298" w:rsidR="00087EAB" w:rsidRPr="00932ABB" w:rsidRDefault="00087EAB" w:rsidP="00087EAB">
      <w:pPr>
        <w:widowControl w:val="0"/>
        <w:tabs>
          <w:tab w:val="left" w:pos="220"/>
          <w:tab w:val="left" w:pos="720"/>
        </w:tabs>
        <w:autoSpaceDE w:val="0"/>
        <w:autoSpaceDN w:val="0"/>
        <w:adjustRightInd w:val="0"/>
        <w:rPr>
          <w:rFonts w:ascii="Arial" w:hAnsi="Arial" w:cs="Helvetica Neue"/>
          <w:color w:val="2D2A28"/>
        </w:rPr>
      </w:pPr>
      <w:r w:rsidRPr="00932ABB">
        <w:rPr>
          <w:rFonts w:ascii="Arial" w:hAnsi="Arial" w:cs="Helvetica Neue"/>
          <w:color w:val="2D2A28"/>
        </w:rPr>
        <w:t>The following changes have been made</w:t>
      </w:r>
    </w:p>
    <w:p w14:paraId="1643470D" w14:textId="77777777" w:rsidR="00087EAB" w:rsidRPr="00932ABB" w:rsidRDefault="00087EAB" w:rsidP="00087EAB">
      <w:pPr>
        <w:pStyle w:val="ListParagraph"/>
        <w:widowControl w:val="0"/>
        <w:numPr>
          <w:ilvl w:val="0"/>
          <w:numId w:val="8"/>
        </w:numPr>
        <w:tabs>
          <w:tab w:val="left" w:pos="220"/>
          <w:tab w:val="left" w:pos="720"/>
        </w:tabs>
        <w:autoSpaceDE w:val="0"/>
        <w:autoSpaceDN w:val="0"/>
        <w:adjustRightInd w:val="0"/>
        <w:rPr>
          <w:rFonts w:ascii="Arial" w:hAnsi="Arial" w:cs="Helvetica Neue"/>
          <w:color w:val="2D2A28"/>
        </w:rPr>
      </w:pPr>
      <w:r w:rsidRPr="00932ABB">
        <w:rPr>
          <w:rFonts w:ascii="Arial" w:hAnsi="Arial" w:cs="Helvetica Neue"/>
          <w:color w:val="2D2A28"/>
        </w:rPr>
        <w:t xml:space="preserve">Identify the eligible children to inspectors. </w:t>
      </w:r>
    </w:p>
    <w:p w14:paraId="62D42737" w14:textId="77777777" w:rsidR="00087EAB" w:rsidRPr="00932ABB" w:rsidRDefault="00087EAB" w:rsidP="00087EAB">
      <w:pPr>
        <w:pStyle w:val="ListParagraph"/>
        <w:widowControl w:val="0"/>
        <w:numPr>
          <w:ilvl w:val="0"/>
          <w:numId w:val="8"/>
        </w:numPr>
        <w:tabs>
          <w:tab w:val="left" w:pos="220"/>
          <w:tab w:val="left" w:pos="720"/>
        </w:tabs>
        <w:autoSpaceDE w:val="0"/>
        <w:autoSpaceDN w:val="0"/>
        <w:adjustRightInd w:val="0"/>
        <w:rPr>
          <w:rFonts w:ascii="Arial" w:hAnsi="Arial" w:cs="Helvetica Neue"/>
          <w:color w:val="2D2A28"/>
        </w:rPr>
      </w:pPr>
      <w:r w:rsidRPr="00932ABB">
        <w:rPr>
          <w:rFonts w:ascii="Arial" w:hAnsi="Arial" w:cs="Helvetica Neue"/>
          <w:color w:val="2D2A28"/>
        </w:rPr>
        <w:t>Show inspectors how much funding you receive in total</w:t>
      </w:r>
    </w:p>
    <w:p w14:paraId="7507EB9F" w14:textId="0F23118B" w:rsidR="00087EAB" w:rsidRPr="00932ABB" w:rsidRDefault="00087EAB" w:rsidP="00087EAB">
      <w:pPr>
        <w:pStyle w:val="ListParagraph"/>
        <w:widowControl w:val="0"/>
        <w:numPr>
          <w:ilvl w:val="0"/>
          <w:numId w:val="8"/>
        </w:numPr>
        <w:tabs>
          <w:tab w:val="left" w:pos="220"/>
          <w:tab w:val="left" w:pos="720"/>
        </w:tabs>
        <w:autoSpaceDE w:val="0"/>
        <w:autoSpaceDN w:val="0"/>
        <w:adjustRightInd w:val="0"/>
        <w:rPr>
          <w:rFonts w:ascii="Arial" w:hAnsi="Arial" w:cs="Helvetica Neue"/>
          <w:color w:val="2D2A28"/>
        </w:rPr>
      </w:pPr>
      <w:r w:rsidRPr="00932ABB">
        <w:rPr>
          <w:rFonts w:ascii="Arial" w:hAnsi="Arial" w:cs="Helvetica Neue"/>
          <w:color w:val="2D2A28"/>
        </w:rPr>
        <w:t xml:space="preserve">Explain how you spend or intend to spend the funding and why Demonstrate impact or what you expect the impact to be in children’s learning and development </w:t>
      </w:r>
    </w:p>
    <w:p w14:paraId="4BE7222E" w14:textId="3CC2E18D" w:rsidR="00087EAB" w:rsidRPr="00932ABB" w:rsidRDefault="00087EAB" w:rsidP="00087EAB">
      <w:pPr>
        <w:pStyle w:val="ListParagraph"/>
        <w:widowControl w:val="0"/>
        <w:numPr>
          <w:ilvl w:val="0"/>
          <w:numId w:val="8"/>
        </w:numPr>
        <w:tabs>
          <w:tab w:val="left" w:pos="220"/>
          <w:tab w:val="left" w:pos="720"/>
        </w:tabs>
        <w:autoSpaceDE w:val="0"/>
        <w:autoSpaceDN w:val="0"/>
        <w:adjustRightInd w:val="0"/>
        <w:rPr>
          <w:rFonts w:ascii="Arial" w:hAnsi="Arial" w:cs="Helvetica Neue"/>
          <w:color w:val="2D2A28"/>
        </w:rPr>
      </w:pPr>
      <w:r w:rsidRPr="00932ABB">
        <w:rPr>
          <w:rFonts w:ascii="Arial" w:hAnsi="Arial" w:cs="Helvetica Neue"/>
          <w:color w:val="2D2A28"/>
        </w:rPr>
        <w:t xml:space="preserve">All newly qualified entrants into the early years workforce (level 2/3) must have a relevant paediatric first-aid certificate before they can be included in the statutory staff ratios. N.B. This requirement is proposed and not yet in force. </w:t>
      </w:r>
    </w:p>
    <w:p w14:paraId="42759D9E" w14:textId="317E14A0" w:rsidR="00087EAB" w:rsidRDefault="00087EAB" w:rsidP="00087EAB">
      <w:pPr>
        <w:rPr>
          <w:rFonts w:ascii="Arial" w:hAnsi="Arial" w:cs="Helvetica Neue"/>
          <w:color w:val="2D2A28"/>
        </w:rPr>
      </w:pPr>
      <w:r w:rsidRPr="00932ABB">
        <w:rPr>
          <w:rFonts w:ascii="Arial" w:hAnsi="Arial" w:cs="Helvetica Neue"/>
          <w:color w:val="2D2A28"/>
        </w:rPr>
        <w:t>The EYFS Profile will remain statutory for 2016/2017.</w:t>
      </w:r>
    </w:p>
    <w:p w14:paraId="2C9D6747" w14:textId="77777777" w:rsidR="00316603" w:rsidRDefault="00316603" w:rsidP="00087EAB">
      <w:pPr>
        <w:rPr>
          <w:rFonts w:ascii="Arial" w:hAnsi="Arial" w:cs="Helvetica Neue"/>
          <w:color w:val="2D2A28"/>
        </w:rPr>
      </w:pPr>
    </w:p>
    <w:p w14:paraId="2D8FCDA9" w14:textId="2C7459D9" w:rsidR="00316603" w:rsidRDefault="00316603" w:rsidP="00087EAB">
      <w:pPr>
        <w:rPr>
          <w:rFonts w:ascii="Arial" w:hAnsi="Arial" w:cs="Helvetica Neue"/>
          <w:color w:val="2D2A28"/>
        </w:rPr>
      </w:pPr>
      <w:r>
        <w:rPr>
          <w:rFonts w:ascii="Arial" w:hAnsi="Arial" w:cs="Helvetica Neue"/>
          <w:color w:val="2D2A28"/>
        </w:rPr>
        <w:t>Below you will find a short video clip from Lee Owston, Ofsted Early Years Lead, on disadvantaged pupils and the pupil premium in the early years.</w:t>
      </w:r>
    </w:p>
    <w:p w14:paraId="06A79E65" w14:textId="77777777" w:rsidR="00316603" w:rsidRDefault="00316603" w:rsidP="00087EAB">
      <w:pPr>
        <w:rPr>
          <w:rFonts w:ascii="Arial" w:hAnsi="Arial" w:cs="Helvetica Neue"/>
          <w:color w:val="2D2A28"/>
        </w:rPr>
      </w:pPr>
    </w:p>
    <w:p w14:paraId="677443E2" w14:textId="48EB1333" w:rsidR="00316603" w:rsidRDefault="00410C70" w:rsidP="00087EAB">
      <w:pPr>
        <w:rPr>
          <w:rFonts w:ascii="Arial" w:hAnsi="Arial" w:cs="Helvetica Neue"/>
          <w:color w:val="2D2A28"/>
        </w:rPr>
      </w:pPr>
      <w:hyperlink r:id="rId13" w:history="1">
        <w:r w:rsidR="00316603" w:rsidRPr="000A3717">
          <w:rPr>
            <w:rStyle w:val="Hyperlink"/>
            <w:rFonts w:ascii="Arial" w:hAnsi="Arial" w:cs="Helvetica Neue"/>
          </w:rPr>
          <w:t>https://m.youtube.com/watch?v=ogeEP53budY</w:t>
        </w:r>
      </w:hyperlink>
    </w:p>
    <w:p w14:paraId="19994554" w14:textId="77777777" w:rsidR="00316603" w:rsidRDefault="00316603" w:rsidP="00087EAB">
      <w:pPr>
        <w:rPr>
          <w:rFonts w:ascii="Arial" w:hAnsi="Arial" w:cs="Helvetica Neue"/>
          <w:color w:val="2D2A28"/>
        </w:rPr>
      </w:pPr>
    </w:p>
    <w:p w14:paraId="04181E1B" w14:textId="77777777" w:rsidR="007D2247" w:rsidRDefault="007D2247" w:rsidP="00087EAB">
      <w:pPr>
        <w:rPr>
          <w:rFonts w:ascii="Arial" w:hAnsi="Arial" w:cs="Helvetica Neue"/>
          <w:color w:val="2D2A28"/>
        </w:rPr>
      </w:pPr>
    </w:p>
    <w:p w14:paraId="2C47B193" w14:textId="1429746A" w:rsidR="007D2247" w:rsidRDefault="008228A4" w:rsidP="00087EAB">
      <w:pPr>
        <w:rPr>
          <w:rFonts w:ascii="Arial" w:hAnsi="Arial" w:cs="Helvetica Neue"/>
          <w:b/>
          <w:bCs/>
          <w:color w:val="2D2A28"/>
          <w:sz w:val="28"/>
          <w:szCs w:val="28"/>
        </w:rPr>
      </w:pPr>
      <w:r>
        <w:rPr>
          <w:rFonts w:ascii="Arial" w:hAnsi="Arial" w:cs="Helvetica Neue"/>
          <w:b/>
          <w:bCs/>
          <w:color w:val="2D2A28"/>
          <w:sz w:val="28"/>
          <w:szCs w:val="28"/>
        </w:rPr>
        <w:t>6</w:t>
      </w:r>
      <w:r w:rsidR="007D2247" w:rsidRPr="007D2247">
        <w:rPr>
          <w:rFonts w:ascii="Arial" w:hAnsi="Arial" w:cs="Helvetica Neue"/>
          <w:b/>
          <w:bCs/>
          <w:color w:val="2D2A28"/>
          <w:sz w:val="28"/>
          <w:szCs w:val="28"/>
        </w:rPr>
        <w:t>. Michael Wilshire</w:t>
      </w:r>
      <w:r w:rsidR="00AB1C4C">
        <w:rPr>
          <w:rFonts w:ascii="Arial" w:hAnsi="Arial" w:cs="Helvetica Neue"/>
          <w:b/>
          <w:bCs/>
          <w:color w:val="2D2A28"/>
          <w:sz w:val="28"/>
          <w:szCs w:val="28"/>
        </w:rPr>
        <w:t>’s commentary looks at high performing academy trusts</w:t>
      </w:r>
      <w:r w:rsidR="007D2247" w:rsidRPr="007D2247">
        <w:rPr>
          <w:rFonts w:ascii="Arial" w:hAnsi="Arial" w:cs="Helvetica Neue"/>
          <w:b/>
          <w:bCs/>
          <w:color w:val="2D2A28"/>
          <w:sz w:val="28"/>
          <w:szCs w:val="28"/>
        </w:rPr>
        <w:t xml:space="preserve"> </w:t>
      </w:r>
    </w:p>
    <w:p w14:paraId="454B3B4B" w14:textId="4F001018" w:rsidR="00CE4CD3" w:rsidRPr="00311958" w:rsidRDefault="00311958" w:rsidP="00311958">
      <w:pPr>
        <w:rPr>
          <w:rFonts w:ascii="Arial" w:hAnsi="Arial"/>
        </w:rPr>
      </w:pPr>
      <w:r w:rsidRPr="00311958">
        <w:rPr>
          <w:rFonts w:ascii="Arial" w:hAnsi="Arial" w:cs="Helvetica Neue"/>
          <w:color w:val="2D2A28"/>
        </w:rPr>
        <w:t>14</w:t>
      </w:r>
      <w:r w:rsidRPr="00311958">
        <w:rPr>
          <w:rFonts w:ascii="Arial" w:hAnsi="Arial" w:cs="Helvetica Neue"/>
          <w:color w:val="2D2A28"/>
          <w:vertAlign w:val="superscript"/>
        </w:rPr>
        <w:t>th</w:t>
      </w:r>
      <w:r w:rsidRPr="00311958">
        <w:rPr>
          <w:rFonts w:ascii="Arial" w:hAnsi="Arial" w:cs="Helvetica Neue"/>
          <w:color w:val="2D2A28"/>
        </w:rPr>
        <w:t xml:space="preserve"> October 201</w:t>
      </w:r>
      <w:r>
        <w:rPr>
          <w:rFonts w:ascii="Arial" w:hAnsi="Arial" w:cs="Helvetica Neue"/>
          <w:color w:val="2D2A28"/>
        </w:rPr>
        <w:t>6</w:t>
      </w:r>
    </w:p>
    <w:p w14:paraId="01410781" w14:textId="595A4732" w:rsidR="00351490" w:rsidRPr="00A8614D" w:rsidRDefault="00351490" w:rsidP="00DF623F">
      <w:pPr>
        <w:widowControl w:val="0"/>
        <w:autoSpaceDE w:val="0"/>
        <w:autoSpaceDN w:val="0"/>
        <w:adjustRightInd w:val="0"/>
        <w:rPr>
          <w:b/>
        </w:rPr>
      </w:pPr>
    </w:p>
    <w:p w14:paraId="176AD31A" w14:textId="4D800C8F" w:rsidR="00CE4CD3" w:rsidRPr="007D2247" w:rsidRDefault="00410C70" w:rsidP="00DF623F">
      <w:pPr>
        <w:widowControl w:val="0"/>
        <w:autoSpaceDE w:val="0"/>
        <w:autoSpaceDN w:val="0"/>
        <w:adjustRightInd w:val="0"/>
        <w:rPr>
          <w:b/>
        </w:rPr>
      </w:pPr>
      <w:hyperlink r:id="rId14" w:history="1">
        <w:r w:rsidR="007D2247" w:rsidRPr="000A3717">
          <w:rPr>
            <w:rStyle w:val="Hyperlink"/>
            <w:b/>
          </w:rPr>
          <w:t>http://ofsted.us4.list-manage.com/track/click?u=46387df40cbf78623e0679b2f&amp;id=c9fc75df68&amp;e=8a19a79e51</w:t>
        </w:r>
      </w:hyperlink>
    </w:p>
    <w:p w14:paraId="4CB5B70C" w14:textId="77777777" w:rsidR="00DF623F" w:rsidRPr="007C7C46" w:rsidRDefault="00DF623F" w:rsidP="00DF623F">
      <w:pPr>
        <w:widowControl w:val="0"/>
        <w:autoSpaceDE w:val="0"/>
        <w:autoSpaceDN w:val="0"/>
        <w:adjustRightInd w:val="0"/>
        <w:rPr>
          <w:b/>
          <w:sz w:val="28"/>
          <w:szCs w:val="28"/>
        </w:rPr>
      </w:pPr>
    </w:p>
    <w:p w14:paraId="46DBE0BD" w14:textId="2A0F184E" w:rsidR="00351490" w:rsidRDefault="00B85950" w:rsidP="00351490">
      <w:pPr>
        <w:widowControl w:val="0"/>
        <w:autoSpaceDE w:val="0"/>
        <w:autoSpaceDN w:val="0"/>
        <w:adjustRightInd w:val="0"/>
        <w:rPr>
          <w:rFonts w:ascii="font000000001dc8d488" w:hAnsi="font000000001dc8d488" w:cs="font000000001dc8d488"/>
          <w:color w:val="0B0B0B"/>
        </w:rPr>
      </w:pPr>
      <w:r>
        <w:rPr>
          <w:rFonts w:ascii="font000000001dc8d488" w:hAnsi="font000000001dc8d488" w:cs="font000000001dc8d488"/>
          <w:color w:val="0B0B0B"/>
        </w:rPr>
        <w:t>‘</w:t>
      </w:r>
      <w:r w:rsidR="00547AF0">
        <w:rPr>
          <w:rFonts w:ascii="font000000001dc8d488" w:hAnsi="font000000001dc8d488" w:cs="font000000001dc8d488"/>
          <w:color w:val="0B0B0B"/>
        </w:rPr>
        <w:t xml:space="preserve">HMI found that </w:t>
      </w:r>
      <w:r w:rsidR="00351490" w:rsidRPr="00351490">
        <w:rPr>
          <w:rFonts w:ascii="font000000001dc8d488" w:hAnsi="font000000001dc8d488" w:cs="font000000001dc8d488"/>
          <w:color w:val="0B0B0B"/>
        </w:rPr>
        <w:t>stronger trusts tended to share a set of common characteristics, including:</w:t>
      </w:r>
    </w:p>
    <w:p w14:paraId="2C837B9B" w14:textId="77777777" w:rsidR="007E7674" w:rsidRPr="00351490" w:rsidRDefault="007E7674" w:rsidP="00351490">
      <w:pPr>
        <w:widowControl w:val="0"/>
        <w:autoSpaceDE w:val="0"/>
        <w:autoSpaceDN w:val="0"/>
        <w:adjustRightInd w:val="0"/>
        <w:rPr>
          <w:rFonts w:ascii="font000000001dc8d488" w:hAnsi="font000000001dc8d488" w:cs="font000000001dc8d488"/>
          <w:color w:val="0B0B0B"/>
        </w:rPr>
      </w:pPr>
    </w:p>
    <w:p w14:paraId="7C499CE8" w14:textId="77777777" w:rsidR="00351490" w:rsidRPr="00351490" w:rsidRDefault="00351490" w:rsidP="00351490">
      <w:pPr>
        <w:widowControl w:val="0"/>
        <w:numPr>
          <w:ilvl w:val="0"/>
          <w:numId w:val="1"/>
        </w:numPr>
        <w:tabs>
          <w:tab w:val="left" w:pos="220"/>
          <w:tab w:val="left" w:pos="720"/>
        </w:tabs>
        <w:autoSpaceDE w:val="0"/>
        <w:autoSpaceDN w:val="0"/>
        <w:adjustRightInd w:val="0"/>
        <w:ind w:hanging="720"/>
        <w:rPr>
          <w:rFonts w:ascii="font000000001dc8d488" w:hAnsi="font000000001dc8d488" w:cs="font000000001dc8d488"/>
          <w:color w:val="0B0B0B"/>
        </w:rPr>
      </w:pPr>
      <w:r w:rsidRPr="00351490">
        <w:rPr>
          <w:rFonts w:ascii="font000000001dc8d488" w:hAnsi="font000000001dc8d488" w:cs="font000000001dc8d488"/>
          <w:color w:val="0B0B0B"/>
        </w:rPr>
        <w:t>an ability to recruit and retain powerful and authoritative executive leaders, with a clear vision for bringing about higher standards</w:t>
      </w:r>
    </w:p>
    <w:p w14:paraId="2F155FDA" w14:textId="77777777" w:rsidR="00351490" w:rsidRPr="00351490" w:rsidRDefault="00351490" w:rsidP="00351490">
      <w:pPr>
        <w:widowControl w:val="0"/>
        <w:numPr>
          <w:ilvl w:val="0"/>
          <w:numId w:val="1"/>
        </w:numPr>
        <w:tabs>
          <w:tab w:val="left" w:pos="220"/>
          <w:tab w:val="left" w:pos="720"/>
        </w:tabs>
        <w:autoSpaceDE w:val="0"/>
        <w:autoSpaceDN w:val="0"/>
        <w:adjustRightInd w:val="0"/>
        <w:ind w:hanging="720"/>
        <w:rPr>
          <w:rFonts w:ascii="font000000001dc8d488" w:hAnsi="font000000001dc8d488" w:cs="font000000001dc8d488"/>
          <w:color w:val="0B0B0B"/>
        </w:rPr>
      </w:pPr>
      <w:r w:rsidRPr="00351490">
        <w:rPr>
          <w:rFonts w:ascii="font000000001dc8d488" w:hAnsi="font000000001dc8d488" w:cs="font000000001dc8d488"/>
          <w:color w:val="0B0B0B"/>
        </w:rPr>
        <w:t>a well-planned, broad and balanced curriculum that equips pupils with a strong command of the basics of English and mathematics, as well as the confidence, ambition and team-work skills to succeed in later life</w:t>
      </w:r>
    </w:p>
    <w:p w14:paraId="620AF381" w14:textId="77777777" w:rsidR="00351490" w:rsidRPr="00351490" w:rsidRDefault="00351490" w:rsidP="00351490">
      <w:pPr>
        <w:widowControl w:val="0"/>
        <w:numPr>
          <w:ilvl w:val="0"/>
          <w:numId w:val="1"/>
        </w:numPr>
        <w:tabs>
          <w:tab w:val="left" w:pos="220"/>
          <w:tab w:val="left" w:pos="720"/>
        </w:tabs>
        <w:autoSpaceDE w:val="0"/>
        <w:autoSpaceDN w:val="0"/>
        <w:adjustRightInd w:val="0"/>
        <w:ind w:hanging="720"/>
        <w:rPr>
          <w:rFonts w:ascii="font000000001dc8d488" w:hAnsi="font000000001dc8d488" w:cs="font000000001dc8d488"/>
          <w:color w:val="0B0B0B"/>
        </w:rPr>
      </w:pPr>
      <w:r w:rsidRPr="00351490">
        <w:rPr>
          <w:rFonts w:ascii="font000000001dc8d488" w:hAnsi="font000000001dc8d488" w:cs="font000000001dc8d488"/>
          <w:color w:val="0B0B0B"/>
        </w:rPr>
        <w:t>a commitment to provide a high-quality education for all pupils, in a calm and scholarly atmosphere</w:t>
      </w:r>
    </w:p>
    <w:p w14:paraId="592C7660" w14:textId="77777777" w:rsidR="00351490" w:rsidRPr="00351490" w:rsidRDefault="00351490" w:rsidP="00351490">
      <w:pPr>
        <w:widowControl w:val="0"/>
        <w:numPr>
          <w:ilvl w:val="0"/>
          <w:numId w:val="1"/>
        </w:numPr>
        <w:tabs>
          <w:tab w:val="left" w:pos="220"/>
          <w:tab w:val="left" w:pos="720"/>
        </w:tabs>
        <w:autoSpaceDE w:val="0"/>
        <w:autoSpaceDN w:val="0"/>
        <w:adjustRightInd w:val="0"/>
        <w:ind w:hanging="720"/>
        <w:rPr>
          <w:rFonts w:ascii="font000000001dc8d488" w:hAnsi="font000000001dc8d488" w:cs="font000000001dc8d488"/>
          <w:color w:val="0B0B0B"/>
        </w:rPr>
      </w:pPr>
      <w:r w:rsidRPr="00351490">
        <w:rPr>
          <w:rFonts w:ascii="font000000001dc8d488" w:hAnsi="font000000001dc8d488" w:cs="font000000001dc8d488"/>
          <w:color w:val="0B0B0B"/>
        </w:rPr>
        <w:t>investment in professional development of teachers and the sharing of knowledge and expertise across a strong network of constituent schools</w:t>
      </w:r>
    </w:p>
    <w:p w14:paraId="19C62AE7" w14:textId="77777777" w:rsidR="00351490" w:rsidRPr="00351490" w:rsidRDefault="00351490" w:rsidP="00351490">
      <w:pPr>
        <w:widowControl w:val="0"/>
        <w:numPr>
          <w:ilvl w:val="0"/>
          <w:numId w:val="1"/>
        </w:numPr>
        <w:tabs>
          <w:tab w:val="left" w:pos="220"/>
          <w:tab w:val="left" w:pos="720"/>
        </w:tabs>
        <w:autoSpaceDE w:val="0"/>
        <w:autoSpaceDN w:val="0"/>
        <w:adjustRightInd w:val="0"/>
        <w:ind w:hanging="720"/>
        <w:rPr>
          <w:rFonts w:ascii="font000000001dc8d488" w:hAnsi="font000000001dc8d488" w:cs="font000000001dc8d488"/>
          <w:color w:val="0B0B0B"/>
        </w:rPr>
      </w:pPr>
      <w:r w:rsidRPr="00351490">
        <w:rPr>
          <w:rFonts w:ascii="font000000001dc8d488" w:hAnsi="font000000001dc8d488" w:cs="font000000001dc8d488"/>
          <w:color w:val="0B0B0B"/>
        </w:rPr>
        <w:t>a high priority given to initial teacher training and leadership development to secure a pipeline of future talent</w:t>
      </w:r>
    </w:p>
    <w:p w14:paraId="62689437" w14:textId="77777777" w:rsidR="00351490" w:rsidRPr="00351490" w:rsidRDefault="00351490" w:rsidP="00351490">
      <w:pPr>
        <w:widowControl w:val="0"/>
        <w:numPr>
          <w:ilvl w:val="0"/>
          <w:numId w:val="1"/>
        </w:numPr>
        <w:tabs>
          <w:tab w:val="left" w:pos="220"/>
          <w:tab w:val="left" w:pos="720"/>
        </w:tabs>
        <w:autoSpaceDE w:val="0"/>
        <w:autoSpaceDN w:val="0"/>
        <w:adjustRightInd w:val="0"/>
        <w:ind w:hanging="720"/>
        <w:rPr>
          <w:rFonts w:ascii="font000000001dc8d488" w:hAnsi="font000000001dc8d488" w:cs="font000000001dc8d488"/>
          <w:color w:val="0B0B0B"/>
        </w:rPr>
      </w:pPr>
      <w:r w:rsidRPr="00351490">
        <w:rPr>
          <w:rFonts w:ascii="font000000001dc8d488" w:hAnsi="font000000001dc8d488" w:cs="font000000001dc8d488"/>
          <w:color w:val="0B0B0B"/>
        </w:rPr>
        <w:t>clear frameworks of governance, accountability and delegation</w:t>
      </w:r>
    </w:p>
    <w:p w14:paraId="610AF9F0" w14:textId="77777777" w:rsidR="00351490" w:rsidRPr="00351490" w:rsidRDefault="00351490" w:rsidP="00351490">
      <w:pPr>
        <w:widowControl w:val="0"/>
        <w:numPr>
          <w:ilvl w:val="0"/>
          <w:numId w:val="1"/>
        </w:numPr>
        <w:tabs>
          <w:tab w:val="left" w:pos="220"/>
          <w:tab w:val="left" w:pos="720"/>
        </w:tabs>
        <w:autoSpaceDE w:val="0"/>
        <w:autoSpaceDN w:val="0"/>
        <w:adjustRightInd w:val="0"/>
        <w:ind w:hanging="720"/>
        <w:rPr>
          <w:rFonts w:ascii="font000000001dc8d488" w:hAnsi="font000000001dc8d488" w:cs="font000000001dc8d488"/>
          <w:color w:val="0B0B0B"/>
        </w:rPr>
      </w:pPr>
      <w:r w:rsidRPr="00351490">
        <w:rPr>
          <w:rFonts w:ascii="font000000001dc8d488" w:hAnsi="font000000001dc8d488" w:cs="font000000001dc8d488"/>
          <w:color w:val="0B0B0B"/>
        </w:rPr>
        <w:t>effective use of assessment information to identify, escalate and tackle problems quickly</w:t>
      </w:r>
    </w:p>
    <w:p w14:paraId="7D2364F8" w14:textId="77777777" w:rsidR="00351490" w:rsidRDefault="00351490" w:rsidP="00351490">
      <w:pPr>
        <w:widowControl w:val="0"/>
        <w:numPr>
          <w:ilvl w:val="0"/>
          <w:numId w:val="1"/>
        </w:numPr>
        <w:tabs>
          <w:tab w:val="left" w:pos="220"/>
          <w:tab w:val="left" w:pos="720"/>
        </w:tabs>
        <w:autoSpaceDE w:val="0"/>
        <w:autoSpaceDN w:val="0"/>
        <w:adjustRightInd w:val="0"/>
        <w:ind w:hanging="720"/>
        <w:rPr>
          <w:rFonts w:ascii="font000000001dc8d488" w:hAnsi="font000000001dc8d488" w:cs="font000000001dc8d488"/>
          <w:color w:val="0B0B0B"/>
        </w:rPr>
      </w:pPr>
      <w:r w:rsidRPr="00351490">
        <w:rPr>
          <w:rFonts w:ascii="font000000001dc8d488" w:hAnsi="font000000001dc8d488" w:cs="font000000001dc8d488"/>
          <w:color w:val="0B0B0B"/>
        </w:rPr>
        <w:t>a cautious and considered approach to expansion</w:t>
      </w:r>
    </w:p>
    <w:p w14:paraId="0A9FB8DC" w14:textId="77777777" w:rsidR="007E7674" w:rsidRPr="00351490" w:rsidRDefault="007E7674" w:rsidP="007E7674">
      <w:pPr>
        <w:widowControl w:val="0"/>
        <w:tabs>
          <w:tab w:val="left" w:pos="220"/>
          <w:tab w:val="left" w:pos="720"/>
        </w:tabs>
        <w:autoSpaceDE w:val="0"/>
        <w:autoSpaceDN w:val="0"/>
        <w:adjustRightInd w:val="0"/>
        <w:ind w:left="720"/>
        <w:rPr>
          <w:rFonts w:ascii="font000000001dc8d488" w:hAnsi="font000000001dc8d488" w:cs="font000000001dc8d488"/>
          <w:color w:val="0B0B0B"/>
        </w:rPr>
      </w:pPr>
    </w:p>
    <w:p w14:paraId="723C28D7" w14:textId="25A2EFE7" w:rsidR="007E7674" w:rsidRDefault="00351490" w:rsidP="007E7674">
      <w:pPr>
        <w:widowControl w:val="0"/>
        <w:autoSpaceDE w:val="0"/>
        <w:autoSpaceDN w:val="0"/>
        <w:adjustRightInd w:val="0"/>
      </w:pPr>
      <w:r w:rsidRPr="00351490">
        <w:rPr>
          <w:rFonts w:ascii="font000000001dc8d488" w:hAnsi="font000000001dc8d488" w:cs="font000000001dc8d488"/>
          <w:color w:val="0B0B0B"/>
        </w:rPr>
        <w:t>It is no surprise that for all these trusts, the key to success is the influential part being played by determined executive leaders, who are entrusted and empowered to make the right decisions to secure improvements</w:t>
      </w:r>
      <w:r w:rsidR="00B85950">
        <w:rPr>
          <w:rFonts w:ascii="font000000001dc8d488" w:hAnsi="font000000001dc8d488" w:cs="font000000001dc8d488"/>
          <w:color w:val="0B0B0B"/>
        </w:rPr>
        <w:t>.’</w:t>
      </w:r>
    </w:p>
    <w:p w14:paraId="40BCBDF9" w14:textId="0CE62CFF" w:rsidR="00AA5E71" w:rsidRDefault="00AA5E71" w:rsidP="00DF623F"/>
    <w:sectPr w:rsidR="00AA5E71" w:rsidSect="00AA5E7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MT">
    <w:altName w:val="Times New Roman"/>
    <w:panose1 w:val="00000000000000000000"/>
    <w:charset w:val="00"/>
    <w:family w:val="roman"/>
    <w:notTrueType/>
    <w:pitch w:val="default"/>
  </w:font>
  <w:font w:name="font000000001dc8e4b6">
    <w:altName w:val="Cambria"/>
    <w:panose1 w:val="00000000000000000000"/>
    <w:charset w:val="00"/>
    <w:family w:val="auto"/>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font000000001dc8d488">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C95336"/>
    <w:multiLevelType w:val="multilevel"/>
    <w:tmpl w:val="0CE8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D84841"/>
    <w:multiLevelType w:val="hybridMultilevel"/>
    <w:tmpl w:val="E3E0AC50"/>
    <w:lvl w:ilvl="0" w:tplc="B83EA142">
      <w:start w:val="1"/>
      <w:numFmt w:val="decimal"/>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D792D"/>
    <w:multiLevelType w:val="hybridMultilevel"/>
    <w:tmpl w:val="0896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81D07"/>
    <w:multiLevelType w:val="hybridMultilevel"/>
    <w:tmpl w:val="AE6C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C27EC4"/>
    <w:multiLevelType w:val="hybridMultilevel"/>
    <w:tmpl w:val="3AF664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22E60"/>
    <w:multiLevelType w:val="hybridMultilevel"/>
    <w:tmpl w:val="B94A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BA3EE8"/>
    <w:multiLevelType w:val="hybridMultilevel"/>
    <w:tmpl w:val="61C40E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3F"/>
    <w:rsid w:val="000127F6"/>
    <w:rsid w:val="00087EAB"/>
    <w:rsid w:val="000F4369"/>
    <w:rsid w:val="0011748B"/>
    <w:rsid w:val="00155A52"/>
    <w:rsid w:val="001D2A71"/>
    <w:rsid w:val="001F7D89"/>
    <w:rsid w:val="002D2C2F"/>
    <w:rsid w:val="00311958"/>
    <w:rsid w:val="00316603"/>
    <w:rsid w:val="00351490"/>
    <w:rsid w:val="00355C22"/>
    <w:rsid w:val="003A635B"/>
    <w:rsid w:val="00410C70"/>
    <w:rsid w:val="00422BAD"/>
    <w:rsid w:val="00490CDE"/>
    <w:rsid w:val="004C7939"/>
    <w:rsid w:val="00533B0A"/>
    <w:rsid w:val="00547AF0"/>
    <w:rsid w:val="00591D89"/>
    <w:rsid w:val="00594539"/>
    <w:rsid w:val="005A165D"/>
    <w:rsid w:val="005A7AA4"/>
    <w:rsid w:val="005C2137"/>
    <w:rsid w:val="005C7291"/>
    <w:rsid w:val="0060093A"/>
    <w:rsid w:val="006A6BF3"/>
    <w:rsid w:val="006C4FD1"/>
    <w:rsid w:val="0070086F"/>
    <w:rsid w:val="00723743"/>
    <w:rsid w:val="00775FF8"/>
    <w:rsid w:val="007C699F"/>
    <w:rsid w:val="007D2247"/>
    <w:rsid w:val="007E7674"/>
    <w:rsid w:val="008228A4"/>
    <w:rsid w:val="00847B59"/>
    <w:rsid w:val="00932ABB"/>
    <w:rsid w:val="009B3D0C"/>
    <w:rsid w:val="00A078E5"/>
    <w:rsid w:val="00A452C6"/>
    <w:rsid w:val="00A8614D"/>
    <w:rsid w:val="00AA5E71"/>
    <w:rsid w:val="00AB1C4C"/>
    <w:rsid w:val="00B14DB6"/>
    <w:rsid w:val="00B74A3F"/>
    <w:rsid w:val="00B85950"/>
    <w:rsid w:val="00B93A87"/>
    <w:rsid w:val="00BB1A8E"/>
    <w:rsid w:val="00CE4CD3"/>
    <w:rsid w:val="00D07059"/>
    <w:rsid w:val="00D268F3"/>
    <w:rsid w:val="00D42317"/>
    <w:rsid w:val="00D814C6"/>
    <w:rsid w:val="00DF5D9B"/>
    <w:rsid w:val="00DF623F"/>
    <w:rsid w:val="00E45C15"/>
    <w:rsid w:val="00E50334"/>
    <w:rsid w:val="00EE6DBE"/>
    <w:rsid w:val="00F06546"/>
    <w:rsid w:val="00F705B7"/>
    <w:rsid w:val="00FB761A"/>
    <w:rsid w:val="00FC1891"/>
    <w:rsid w:val="00FD0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F45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F623F"/>
    <w:pPr>
      <w:autoSpaceDE w:val="0"/>
      <w:autoSpaceDN w:val="0"/>
      <w:adjustRightInd w:val="0"/>
    </w:pPr>
    <w:rPr>
      <w:rFonts w:ascii="Tahoma" w:eastAsia="Calibri" w:hAnsi="Tahoma" w:cs="Tahoma"/>
      <w:color w:val="000000"/>
      <w:lang w:val="en-GB" w:eastAsia="en-GB"/>
    </w:rPr>
  </w:style>
  <w:style w:type="paragraph" w:styleId="ListParagraph">
    <w:name w:val="List Paragraph"/>
    <w:basedOn w:val="Normal"/>
    <w:uiPriority w:val="34"/>
    <w:qFormat/>
    <w:rsid w:val="00351490"/>
    <w:pPr>
      <w:ind w:left="720"/>
      <w:contextualSpacing/>
    </w:pPr>
  </w:style>
  <w:style w:type="paragraph" w:styleId="NormalWeb">
    <w:name w:val="Normal (Web)"/>
    <w:basedOn w:val="Normal"/>
    <w:uiPriority w:val="99"/>
    <w:semiHidden/>
    <w:unhideWhenUsed/>
    <w:rsid w:val="00D814C6"/>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50334"/>
    <w:rPr>
      <w:color w:val="0000FF" w:themeColor="hyperlink"/>
      <w:u w:val="single"/>
    </w:rPr>
  </w:style>
  <w:style w:type="paragraph" w:styleId="BalloonText">
    <w:name w:val="Balloon Text"/>
    <w:basedOn w:val="Normal"/>
    <w:link w:val="BalloonTextChar"/>
    <w:uiPriority w:val="99"/>
    <w:semiHidden/>
    <w:unhideWhenUsed/>
    <w:rsid w:val="00B93A87"/>
    <w:rPr>
      <w:rFonts w:ascii="Tahoma" w:hAnsi="Tahoma" w:cs="Tahoma"/>
      <w:sz w:val="16"/>
      <w:szCs w:val="16"/>
    </w:rPr>
  </w:style>
  <w:style w:type="character" w:customStyle="1" w:styleId="BalloonTextChar">
    <w:name w:val="Balloon Text Char"/>
    <w:basedOn w:val="DefaultParagraphFont"/>
    <w:link w:val="BalloonText"/>
    <w:uiPriority w:val="99"/>
    <w:semiHidden/>
    <w:rsid w:val="00B93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F623F"/>
    <w:pPr>
      <w:autoSpaceDE w:val="0"/>
      <w:autoSpaceDN w:val="0"/>
      <w:adjustRightInd w:val="0"/>
    </w:pPr>
    <w:rPr>
      <w:rFonts w:ascii="Tahoma" w:eastAsia="Calibri" w:hAnsi="Tahoma" w:cs="Tahoma"/>
      <w:color w:val="000000"/>
      <w:lang w:val="en-GB" w:eastAsia="en-GB"/>
    </w:rPr>
  </w:style>
  <w:style w:type="paragraph" w:styleId="ListParagraph">
    <w:name w:val="List Paragraph"/>
    <w:basedOn w:val="Normal"/>
    <w:uiPriority w:val="34"/>
    <w:qFormat/>
    <w:rsid w:val="00351490"/>
    <w:pPr>
      <w:ind w:left="720"/>
      <w:contextualSpacing/>
    </w:pPr>
  </w:style>
  <w:style w:type="paragraph" w:styleId="NormalWeb">
    <w:name w:val="Normal (Web)"/>
    <w:basedOn w:val="Normal"/>
    <w:uiPriority w:val="99"/>
    <w:semiHidden/>
    <w:unhideWhenUsed/>
    <w:rsid w:val="00D814C6"/>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50334"/>
    <w:rPr>
      <w:color w:val="0000FF" w:themeColor="hyperlink"/>
      <w:u w:val="single"/>
    </w:rPr>
  </w:style>
  <w:style w:type="paragraph" w:styleId="BalloonText">
    <w:name w:val="Balloon Text"/>
    <w:basedOn w:val="Normal"/>
    <w:link w:val="BalloonTextChar"/>
    <w:uiPriority w:val="99"/>
    <w:semiHidden/>
    <w:unhideWhenUsed/>
    <w:rsid w:val="00B93A87"/>
    <w:rPr>
      <w:rFonts w:ascii="Tahoma" w:hAnsi="Tahoma" w:cs="Tahoma"/>
      <w:sz w:val="16"/>
      <w:szCs w:val="16"/>
    </w:rPr>
  </w:style>
  <w:style w:type="character" w:customStyle="1" w:styleId="BalloonTextChar">
    <w:name w:val="Balloon Text Char"/>
    <w:basedOn w:val="DefaultParagraphFont"/>
    <w:link w:val="BalloonText"/>
    <w:uiPriority w:val="99"/>
    <w:semiHidden/>
    <w:rsid w:val="00B93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711344">
      <w:bodyDiv w:val="1"/>
      <w:marLeft w:val="0"/>
      <w:marRight w:val="0"/>
      <w:marTop w:val="0"/>
      <w:marBottom w:val="0"/>
      <w:divBdr>
        <w:top w:val="none" w:sz="0" w:space="0" w:color="auto"/>
        <w:left w:val="none" w:sz="0" w:space="0" w:color="auto"/>
        <w:bottom w:val="none" w:sz="0" w:space="0" w:color="auto"/>
        <w:right w:val="none" w:sz="0" w:space="0" w:color="auto"/>
      </w:divBdr>
      <w:divsChild>
        <w:div w:id="141313494">
          <w:marLeft w:val="0"/>
          <w:marRight w:val="0"/>
          <w:marTop w:val="0"/>
          <w:marBottom w:val="0"/>
          <w:divBdr>
            <w:top w:val="none" w:sz="0" w:space="0" w:color="auto"/>
            <w:left w:val="none" w:sz="0" w:space="0" w:color="auto"/>
            <w:bottom w:val="none" w:sz="0" w:space="0" w:color="auto"/>
            <w:right w:val="none" w:sz="0" w:space="0" w:color="auto"/>
          </w:divBdr>
          <w:divsChild>
            <w:div w:id="233664103">
              <w:marLeft w:val="0"/>
              <w:marRight w:val="0"/>
              <w:marTop w:val="0"/>
              <w:marBottom w:val="0"/>
              <w:divBdr>
                <w:top w:val="none" w:sz="0" w:space="0" w:color="auto"/>
                <w:left w:val="none" w:sz="0" w:space="0" w:color="auto"/>
                <w:bottom w:val="none" w:sz="0" w:space="0" w:color="auto"/>
                <w:right w:val="none" w:sz="0" w:space="0" w:color="auto"/>
              </w:divBdr>
              <w:divsChild>
                <w:div w:id="8226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peeches/primary-education" TargetMode="External"/><Relationship Id="rId13" Type="http://schemas.openxmlformats.org/officeDocument/2006/relationships/hyperlink" Target="https://m.youtube.com/watch?v=ogeEP53budY" TargetMode="External"/><Relationship Id="rId3" Type="http://schemas.microsoft.com/office/2007/relationships/stylesWithEffects" Target="stylesWithEffects.xml"/><Relationship Id="rId7" Type="http://schemas.openxmlformats.org/officeDocument/2006/relationships/hyperlink" Target="https://www.gov.uk/government/uploads/system/uploads/attachment_data/file/560965/Primary_school_accountability_in_2016.pdf.pdf" TargetMode="External"/><Relationship Id="rId12" Type="http://schemas.openxmlformats.org/officeDocument/2006/relationships/hyperlink" Target="https://www.slideshare.net/mobile/Ofstednews/inspectingearlyyearspupilpremium2809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lideshare.net/mobile/Ofstednews/governanceandinspection041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561224/SFR50_2016_Text.pdf" TargetMode="External"/><Relationship Id="rId4" Type="http://schemas.openxmlformats.org/officeDocument/2006/relationships/settings" Target="settings.xml"/><Relationship Id="rId9" Type="http://schemas.openxmlformats.org/officeDocument/2006/relationships/hyperlink" Target="https://www.gov.uk/government/statistics/early-years-foundation-stage-profile-results-2015-to-2016" TargetMode="External"/><Relationship Id="rId14" Type="http://schemas.openxmlformats.org/officeDocument/2006/relationships/hyperlink" Target="http://ofsted.us4.list-manage.com/track/click?u=46387df40cbf78623e0679b2f&amp;id=c9fc75df68&amp;e=8a19a79e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SOUTHDOWN</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GOUGH</dc:creator>
  <cp:lastModifiedBy>Andrew</cp:lastModifiedBy>
  <cp:revision>2</cp:revision>
  <cp:lastPrinted>2016-11-05T10:47:00Z</cp:lastPrinted>
  <dcterms:created xsi:type="dcterms:W3CDTF">2017-01-19T10:55:00Z</dcterms:created>
  <dcterms:modified xsi:type="dcterms:W3CDTF">2017-01-19T10:55:00Z</dcterms:modified>
</cp:coreProperties>
</file>